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C7EC78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0E4C2A">
        <w:rPr>
          <w:b/>
          <w:noProof/>
          <w:sz w:val="24"/>
        </w:rPr>
        <w:t>-</w:t>
      </w:r>
      <w:r w:rsidR="00E26475">
        <w:rPr>
          <w:b/>
          <w:noProof/>
          <w:sz w:val="24"/>
        </w:rPr>
        <w:t>AH</w:t>
      </w:r>
      <w:r w:rsidR="000E4C2A">
        <w:rPr>
          <w:b/>
          <w:noProof/>
          <w:sz w:val="24"/>
        </w:rPr>
        <w:t>-e</w:t>
      </w:r>
      <w:r>
        <w:rPr>
          <w:b/>
          <w:i/>
          <w:noProof/>
          <w:sz w:val="28"/>
        </w:rPr>
        <w:tab/>
      </w:r>
      <w:r w:rsidR="00E27C30" w:rsidRPr="00E27C30">
        <w:rPr>
          <w:b/>
          <w:i/>
          <w:noProof/>
          <w:sz w:val="28"/>
        </w:rPr>
        <w:t>S2-2</w:t>
      </w:r>
      <w:r w:rsidR="00651273">
        <w:rPr>
          <w:b/>
          <w:i/>
          <w:noProof/>
          <w:sz w:val="28"/>
        </w:rPr>
        <w:t>3</w:t>
      </w:r>
      <w:r w:rsidR="00A4360A">
        <w:rPr>
          <w:b/>
          <w:i/>
          <w:noProof/>
          <w:sz w:val="28"/>
        </w:rPr>
        <w:t>01087</w:t>
      </w:r>
    </w:p>
    <w:p w14:paraId="7CB45193" w14:textId="047152A2" w:rsidR="001E41F3" w:rsidRDefault="00651273" w:rsidP="00CD61B0">
      <w:pPr>
        <w:pStyle w:val="CRCoverPage"/>
        <w:tabs>
          <w:tab w:val="right" w:pos="5103"/>
          <w:tab w:val="right" w:pos="9639"/>
        </w:tabs>
        <w:outlineLvl w:val="0"/>
        <w:rPr>
          <w:b/>
          <w:noProof/>
          <w:sz w:val="24"/>
        </w:rPr>
      </w:pPr>
      <w:r w:rsidRPr="00913600">
        <w:rPr>
          <w:rFonts w:cs="Arial"/>
          <w:b/>
          <w:bCs/>
          <w:sz w:val="24"/>
          <w:szCs w:val="24"/>
        </w:rPr>
        <w:fldChar w:fldCharType="begin"/>
      </w:r>
      <w:r w:rsidRPr="00913600">
        <w:rPr>
          <w:rFonts w:cs="Arial"/>
          <w:b/>
          <w:bCs/>
          <w:sz w:val="24"/>
          <w:szCs w:val="24"/>
        </w:rPr>
        <w:instrText xml:space="preserve"> DOCPROPERTY  Location  \* MERGEFORMAT </w:instrText>
      </w:r>
      <w:r w:rsidRPr="00913600">
        <w:rPr>
          <w:rFonts w:cs="Arial"/>
          <w:b/>
          <w:bCs/>
          <w:sz w:val="24"/>
          <w:szCs w:val="24"/>
        </w:rPr>
        <w:fldChar w:fldCharType="separate"/>
      </w:r>
      <w:proofErr w:type="spellStart"/>
      <w:r w:rsidRPr="00913600">
        <w:rPr>
          <w:rFonts w:cs="Arial"/>
          <w:b/>
          <w:bCs/>
          <w:sz w:val="24"/>
          <w:szCs w:val="24"/>
        </w:rPr>
        <w:t>Elbonia</w:t>
      </w:r>
      <w:proofErr w:type="spellEnd"/>
      <w:r w:rsidRPr="00913600">
        <w:rPr>
          <w:rFonts w:cs="Arial"/>
          <w:b/>
          <w:bCs/>
          <w:sz w:val="24"/>
          <w:szCs w:val="24"/>
        </w:rPr>
        <w:fldChar w:fldCharType="end"/>
      </w:r>
      <w:r w:rsidRPr="00913600">
        <w:rPr>
          <w:rFonts w:cs="Arial"/>
          <w:b/>
          <w:bCs/>
          <w:sz w:val="24"/>
          <w:szCs w:val="24"/>
        </w:rPr>
        <w:t>,</w:t>
      </w:r>
      <w:r w:rsidR="001E41F3">
        <w:rPr>
          <w:b/>
          <w:noProof/>
          <w:sz w:val="24"/>
        </w:rPr>
        <w:t xml:space="preserve"> </w:t>
      </w:r>
      <w:r w:rsidRPr="00651273">
        <w:rPr>
          <w:b/>
          <w:noProof/>
          <w:sz w:val="24"/>
        </w:rPr>
        <w:t xml:space="preserve">January </w:t>
      </w:r>
      <w:r w:rsidR="00CD61B0" w:rsidRPr="00651273">
        <w:rPr>
          <w:b/>
          <w:noProof/>
          <w:sz w:val="24"/>
        </w:rPr>
        <w:t>1</w:t>
      </w:r>
      <w:r>
        <w:rPr>
          <w:b/>
          <w:noProof/>
          <w:sz w:val="24"/>
        </w:rPr>
        <w:t>6</w:t>
      </w:r>
      <w:r w:rsidR="00CD61B0" w:rsidRPr="00651273">
        <w:rPr>
          <w:b/>
          <w:noProof/>
          <w:sz w:val="24"/>
        </w:rPr>
        <w:t xml:space="preserve"> </w:t>
      </w:r>
      <w:r w:rsidR="00CD61B0" w:rsidRPr="00843760">
        <w:rPr>
          <w:rFonts w:eastAsia="Arial Unicode MS" w:cs="Arial"/>
          <w:b/>
          <w:bCs/>
          <w:sz w:val="24"/>
        </w:rPr>
        <w:t xml:space="preserve">–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Pr>
          <w:rFonts w:cs="Arial"/>
          <w:b/>
          <w:bCs/>
          <w:color w:val="0000FF"/>
        </w:rPr>
        <w:t>revision of S2-23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26475"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16D2C0" w:rsidR="001E41F3" w:rsidRPr="00E26475" w:rsidRDefault="00AE7E78" w:rsidP="00A66BAA">
            <w:pPr>
              <w:pStyle w:val="CRCoverPage"/>
              <w:spacing w:after="0"/>
              <w:jc w:val="right"/>
              <w:rPr>
                <w:b/>
                <w:noProof/>
                <w:sz w:val="28"/>
              </w:rPr>
            </w:pPr>
            <w:r w:rsidRPr="00E26475">
              <w:rPr>
                <w:b/>
                <w:noProof/>
                <w:sz w:val="28"/>
              </w:rPr>
              <w:t>23.</w:t>
            </w:r>
            <w:r w:rsidR="00BC3A92" w:rsidRPr="00E26475">
              <w:rPr>
                <w:b/>
                <w:noProof/>
                <w:sz w:val="28"/>
              </w:rPr>
              <w:t>5</w:t>
            </w:r>
            <w:r w:rsidR="00A66BAA" w:rsidRPr="00E26475">
              <w:rPr>
                <w:b/>
                <w:noProof/>
                <w:sz w:val="28"/>
              </w:rPr>
              <w:t>0</w:t>
            </w:r>
            <w:r w:rsidR="00673666">
              <w:rPr>
                <w:b/>
                <w:noProof/>
                <w:sz w:val="28"/>
              </w:rPr>
              <w:t>1</w:t>
            </w:r>
          </w:p>
        </w:tc>
        <w:tc>
          <w:tcPr>
            <w:tcW w:w="709" w:type="dxa"/>
          </w:tcPr>
          <w:p w14:paraId="77009707" w14:textId="77777777" w:rsidR="001E41F3" w:rsidRPr="00E26475" w:rsidRDefault="001E41F3">
            <w:pPr>
              <w:pStyle w:val="CRCoverPage"/>
              <w:spacing w:after="0"/>
              <w:jc w:val="center"/>
              <w:rPr>
                <w:noProof/>
              </w:rPr>
            </w:pPr>
            <w:r w:rsidRPr="00E26475">
              <w:rPr>
                <w:b/>
                <w:noProof/>
                <w:sz w:val="28"/>
              </w:rPr>
              <w:t>CR</w:t>
            </w:r>
          </w:p>
        </w:tc>
        <w:tc>
          <w:tcPr>
            <w:tcW w:w="1276" w:type="dxa"/>
            <w:shd w:val="pct30" w:color="FFFF00" w:fill="auto"/>
          </w:tcPr>
          <w:p w14:paraId="6CAED29D" w14:textId="2B82A2A9" w:rsidR="001E41F3" w:rsidRPr="00E26475" w:rsidRDefault="007071C4" w:rsidP="00A66BAA">
            <w:pPr>
              <w:pStyle w:val="CRCoverPage"/>
              <w:spacing w:after="0"/>
              <w:rPr>
                <w:noProof/>
              </w:rPr>
            </w:pPr>
            <w:r>
              <w:rPr>
                <w:b/>
                <w:noProof/>
                <w:sz w:val="28"/>
              </w:rPr>
              <w:t>4057</w:t>
            </w:r>
          </w:p>
        </w:tc>
        <w:tc>
          <w:tcPr>
            <w:tcW w:w="709" w:type="dxa"/>
          </w:tcPr>
          <w:p w14:paraId="09D2C09B" w14:textId="77777777" w:rsidR="001E41F3" w:rsidRPr="00E26475" w:rsidRDefault="001E41F3" w:rsidP="0051580D">
            <w:pPr>
              <w:pStyle w:val="CRCoverPage"/>
              <w:tabs>
                <w:tab w:val="right" w:pos="625"/>
              </w:tabs>
              <w:spacing w:after="0"/>
              <w:jc w:val="center"/>
              <w:rPr>
                <w:noProof/>
              </w:rPr>
            </w:pPr>
            <w:r w:rsidRPr="00E26475">
              <w:rPr>
                <w:b/>
                <w:bCs/>
                <w:noProof/>
                <w:sz w:val="28"/>
              </w:rPr>
              <w:t>rev</w:t>
            </w:r>
          </w:p>
        </w:tc>
        <w:tc>
          <w:tcPr>
            <w:tcW w:w="992" w:type="dxa"/>
            <w:shd w:val="pct30" w:color="FFFF00" w:fill="auto"/>
          </w:tcPr>
          <w:p w14:paraId="7533BF9D" w14:textId="7143891F" w:rsidR="001E41F3" w:rsidRPr="00E26475" w:rsidRDefault="00AE7E78" w:rsidP="00E27C30">
            <w:pPr>
              <w:pStyle w:val="CRCoverPage"/>
              <w:spacing w:after="0"/>
              <w:jc w:val="center"/>
              <w:rPr>
                <w:b/>
                <w:noProof/>
                <w:sz w:val="28"/>
              </w:rPr>
            </w:pPr>
            <w:r w:rsidRPr="00E26475">
              <w:rPr>
                <w:b/>
                <w:noProof/>
                <w:sz w:val="28"/>
              </w:rPr>
              <w:t>-</w:t>
            </w:r>
          </w:p>
        </w:tc>
        <w:tc>
          <w:tcPr>
            <w:tcW w:w="2410" w:type="dxa"/>
          </w:tcPr>
          <w:p w14:paraId="5D4AEAE9" w14:textId="77777777" w:rsidR="001E41F3" w:rsidRPr="00E26475" w:rsidRDefault="001E41F3" w:rsidP="0051580D">
            <w:pPr>
              <w:pStyle w:val="CRCoverPage"/>
              <w:tabs>
                <w:tab w:val="right" w:pos="1825"/>
              </w:tabs>
              <w:spacing w:after="0"/>
              <w:jc w:val="center"/>
              <w:rPr>
                <w:noProof/>
              </w:rPr>
            </w:pPr>
            <w:r w:rsidRPr="00E26475">
              <w:rPr>
                <w:b/>
                <w:noProof/>
                <w:sz w:val="28"/>
                <w:szCs w:val="28"/>
              </w:rPr>
              <w:t>Current version:</w:t>
            </w:r>
          </w:p>
        </w:tc>
        <w:tc>
          <w:tcPr>
            <w:tcW w:w="1701" w:type="dxa"/>
            <w:shd w:val="pct30" w:color="FFFF00" w:fill="auto"/>
          </w:tcPr>
          <w:p w14:paraId="1E22D6AC" w14:textId="4DADB324" w:rsidR="001E41F3" w:rsidRPr="00E26475" w:rsidRDefault="00AE7E78" w:rsidP="00A66BAA">
            <w:pPr>
              <w:pStyle w:val="CRCoverPage"/>
              <w:spacing w:after="0"/>
              <w:jc w:val="center"/>
              <w:rPr>
                <w:noProof/>
                <w:sz w:val="28"/>
              </w:rPr>
            </w:pPr>
            <w:r w:rsidRPr="00E26475">
              <w:rPr>
                <w:b/>
                <w:noProof/>
                <w:sz w:val="28"/>
              </w:rPr>
              <w:t>1</w:t>
            </w:r>
            <w:r w:rsidR="00E26475">
              <w:rPr>
                <w:b/>
                <w:noProof/>
                <w:sz w:val="28"/>
              </w:rPr>
              <w:t>8</w:t>
            </w:r>
            <w:r w:rsidRPr="00E26475">
              <w:rPr>
                <w:b/>
                <w:noProof/>
                <w:sz w:val="28"/>
              </w:rPr>
              <w:t>.</w:t>
            </w:r>
            <w:r w:rsidR="00E26475">
              <w:rPr>
                <w:b/>
                <w:noProof/>
                <w:sz w:val="28"/>
              </w:rPr>
              <w:t>0</w:t>
            </w:r>
            <w:r w:rsidRPr="00E26475">
              <w:rPr>
                <w:b/>
                <w:noProof/>
                <w:sz w:val="28"/>
              </w:rPr>
              <w:t>.</w:t>
            </w:r>
            <w:r w:rsidR="00376CB8" w:rsidRPr="00E26475">
              <w:rPr>
                <w:b/>
                <w:noProof/>
                <w:sz w:val="28"/>
              </w:rPr>
              <w:t>0</w:t>
            </w:r>
          </w:p>
        </w:tc>
        <w:tc>
          <w:tcPr>
            <w:tcW w:w="143" w:type="dxa"/>
            <w:tcBorders>
              <w:right w:val="single" w:sz="4" w:space="0" w:color="auto"/>
            </w:tcBorders>
          </w:tcPr>
          <w:p w14:paraId="399238C9" w14:textId="77777777" w:rsidR="001E41F3" w:rsidRPr="00E26475" w:rsidRDefault="001E41F3">
            <w:pPr>
              <w:pStyle w:val="CRCoverPage"/>
              <w:spacing w:after="0"/>
              <w:rPr>
                <w:noProof/>
              </w:rPr>
            </w:pPr>
          </w:p>
        </w:tc>
      </w:tr>
      <w:tr w:rsidR="001E41F3" w:rsidRPr="00E26475" w14:paraId="7DC9F5A2" w14:textId="77777777" w:rsidTr="00547111">
        <w:tc>
          <w:tcPr>
            <w:tcW w:w="9641" w:type="dxa"/>
            <w:gridSpan w:val="9"/>
            <w:tcBorders>
              <w:left w:val="single" w:sz="4" w:space="0" w:color="auto"/>
              <w:right w:val="single" w:sz="4" w:space="0" w:color="auto"/>
            </w:tcBorders>
          </w:tcPr>
          <w:p w14:paraId="4883A7D2" w14:textId="77777777" w:rsidR="001E41F3" w:rsidRPr="00E26475" w:rsidRDefault="001E41F3">
            <w:pPr>
              <w:pStyle w:val="CRCoverPage"/>
              <w:spacing w:after="0"/>
              <w:rPr>
                <w:noProof/>
              </w:rPr>
            </w:pPr>
          </w:p>
        </w:tc>
      </w:tr>
      <w:tr w:rsidR="001E41F3" w:rsidRPr="00E26475" w14:paraId="266B4BDF" w14:textId="77777777" w:rsidTr="00547111">
        <w:tc>
          <w:tcPr>
            <w:tcW w:w="9641" w:type="dxa"/>
            <w:gridSpan w:val="9"/>
            <w:tcBorders>
              <w:top w:val="single" w:sz="4" w:space="0" w:color="auto"/>
            </w:tcBorders>
          </w:tcPr>
          <w:p w14:paraId="47E13998" w14:textId="77777777" w:rsidR="001E41F3" w:rsidRPr="00E26475" w:rsidRDefault="001E41F3">
            <w:pPr>
              <w:pStyle w:val="CRCoverPage"/>
              <w:spacing w:after="0"/>
              <w:jc w:val="center"/>
              <w:rPr>
                <w:rFonts w:cs="Arial"/>
                <w:i/>
                <w:noProof/>
              </w:rPr>
            </w:pPr>
            <w:r w:rsidRPr="00E26475">
              <w:rPr>
                <w:rFonts w:cs="Arial"/>
                <w:i/>
                <w:noProof/>
              </w:rPr>
              <w:t xml:space="preserve">For </w:t>
            </w:r>
            <w:hyperlink r:id="rId9" w:anchor="_blank" w:history="1">
              <w:r w:rsidRPr="00E26475">
                <w:rPr>
                  <w:rStyle w:val="Hyperlink"/>
                  <w:rFonts w:cs="Arial"/>
                  <w:b/>
                  <w:i/>
                  <w:noProof/>
                  <w:color w:val="FF0000"/>
                </w:rPr>
                <w:t>HE</w:t>
              </w:r>
              <w:bookmarkStart w:id="0" w:name="_Hlt497126619"/>
              <w:r w:rsidRPr="00E26475">
                <w:rPr>
                  <w:rStyle w:val="Hyperlink"/>
                  <w:rFonts w:cs="Arial"/>
                  <w:b/>
                  <w:i/>
                  <w:noProof/>
                  <w:color w:val="FF0000"/>
                </w:rPr>
                <w:t>L</w:t>
              </w:r>
              <w:bookmarkEnd w:id="0"/>
              <w:r w:rsidRPr="00E26475">
                <w:rPr>
                  <w:rStyle w:val="Hyperlink"/>
                  <w:rFonts w:cs="Arial"/>
                  <w:b/>
                  <w:i/>
                  <w:noProof/>
                  <w:color w:val="FF0000"/>
                </w:rPr>
                <w:t>P</w:t>
              </w:r>
            </w:hyperlink>
            <w:r w:rsidRPr="00E26475">
              <w:rPr>
                <w:rFonts w:cs="Arial"/>
                <w:b/>
                <w:i/>
                <w:noProof/>
                <w:color w:val="FF0000"/>
              </w:rPr>
              <w:t xml:space="preserve"> </w:t>
            </w:r>
            <w:r w:rsidRPr="00E26475">
              <w:rPr>
                <w:rFonts w:cs="Arial"/>
                <w:i/>
                <w:noProof/>
              </w:rPr>
              <w:t>on using this form</w:t>
            </w:r>
            <w:r w:rsidR="0051580D" w:rsidRPr="00E26475">
              <w:rPr>
                <w:rFonts w:cs="Arial"/>
                <w:i/>
                <w:noProof/>
              </w:rPr>
              <w:t>: c</w:t>
            </w:r>
            <w:r w:rsidR="00F25D98" w:rsidRPr="00E26475">
              <w:rPr>
                <w:rFonts w:cs="Arial"/>
                <w:i/>
                <w:noProof/>
              </w:rPr>
              <w:t xml:space="preserve">omprehensive instructions can be found at </w:t>
            </w:r>
            <w:r w:rsidR="001B7A65" w:rsidRPr="00E26475">
              <w:rPr>
                <w:rFonts w:cs="Arial"/>
                <w:i/>
                <w:noProof/>
              </w:rPr>
              <w:br/>
            </w:r>
            <w:hyperlink r:id="rId10" w:history="1">
              <w:r w:rsidR="00DE34CF" w:rsidRPr="00E26475">
                <w:rPr>
                  <w:rStyle w:val="Hyperlink"/>
                  <w:rFonts w:cs="Arial"/>
                  <w:i/>
                  <w:noProof/>
                </w:rPr>
                <w:t>http://www.3gpp.org/Change-Requests</w:t>
              </w:r>
            </w:hyperlink>
            <w:r w:rsidR="00F25D98" w:rsidRPr="00E26475">
              <w:rPr>
                <w:rFonts w:cs="Arial"/>
                <w:i/>
                <w:noProof/>
              </w:rPr>
              <w:t>.</w:t>
            </w:r>
          </w:p>
        </w:tc>
      </w:tr>
      <w:tr w:rsidR="001E41F3" w:rsidRPr="00E26475" w14:paraId="296CF086" w14:textId="77777777" w:rsidTr="00547111">
        <w:tc>
          <w:tcPr>
            <w:tcW w:w="9641" w:type="dxa"/>
            <w:gridSpan w:val="9"/>
          </w:tcPr>
          <w:p w14:paraId="7D4A60B5" w14:textId="77777777" w:rsidR="001E41F3" w:rsidRPr="00E26475" w:rsidRDefault="001E41F3">
            <w:pPr>
              <w:pStyle w:val="CRCoverPage"/>
              <w:spacing w:after="0"/>
              <w:rPr>
                <w:noProof/>
                <w:sz w:val="8"/>
                <w:szCs w:val="8"/>
              </w:rPr>
            </w:pPr>
          </w:p>
        </w:tc>
      </w:tr>
    </w:tbl>
    <w:p w14:paraId="53540664" w14:textId="77777777" w:rsidR="001E41F3" w:rsidRPr="00E2647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6475" w14:paraId="0EE45D52" w14:textId="77777777" w:rsidTr="00A7671C">
        <w:tc>
          <w:tcPr>
            <w:tcW w:w="2835" w:type="dxa"/>
          </w:tcPr>
          <w:p w14:paraId="59860FA1" w14:textId="77777777" w:rsidR="00F25D98" w:rsidRPr="00E26475" w:rsidRDefault="00F25D98" w:rsidP="001E41F3">
            <w:pPr>
              <w:pStyle w:val="CRCoverPage"/>
              <w:tabs>
                <w:tab w:val="right" w:pos="2751"/>
              </w:tabs>
              <w:spacing w:after="0"/>
              <w:rPr>
                <w:b/>
                <w:i/>
                <w:noProof/>
              </w:rPr>
            </w:pPr>
            <w:r w:rsidRPr="00E26475">
              <w:rPr>
                <w:b/>
                <w:i/>
                <w:noProof/>
              </w:rPr>
              <w:t>Proposed change</w:t>
            </w:r>
            <w:r w:rsidR="00A7671C" w:rsidRPr="00E26475">
              <w:rPr>
                <w:b/>
                <w:i/>
                <w:noProof/>
              </w:rPr>
              <w:t xml:space="preserve"> </w:t>
            </w:r>
            <w:r w:rsidRPr="00E26475">
              <w:rPr>
                <w:b/>
                <w:i/>
                <w:noProof/>
              </w:rPr>
              <w:t>affects:</w:t>
            </w:r>
          </w:p>
        </w:tc>
        <w:tc>
          <w:tcPr>
            <w:tcW w:w="1418" w:type="dxa"/>
          </w:tcPr>
          <w:p w14:paraId="07128383" w14:textId="77777777" w:rsidR="00F25D98" w:rsidRPr="00E26475" w:rsidRDefault="00F25D98" w:rsidP="001E41F3">
            <w:pPr>
              <w:pStyle w:val="CRCoverPage"/>
              <w:spacing w:after="0"/>
              <w:jc w:val="right"/>
              <w:rPr>
                <w:noProof/>
              </w:rPr>
            </w:pPr>
            <w:r w:rsidRPr="00E2647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54C204" w:rsidR="00F25D98" w:rsidRPr="00E26475"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Pr="00E26475" w:rsidRDefault="00F25D98" w:rsidP="001E41F3">
            <w:pPr>
              <w:pStyle w:val="CRCoverPage"/>
              <w:spacing w:after="0"/>
              <w:jc w:val="right"/>
              <w:rPr>
                <w:noProof/>
                <w:u w:val="single"/>
              </w:rPr>
            </w:pPr>
            <w:r w:rsidRPr="00E2647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A3D76B" w:rsidR="00F25D98" w:rsidRPr="00E26475" w:rsidRDefault="00F25D98" w:rsidP="001E41F3">
            <w:pPr>
              <w:pStyle w:val="CRCoverPage"/>
              <w:spacing w:after="0"/>
              <w:jc w:val="center"/>
              <w:rPr>
                <w:b/>
                <w:caps/>
                <w:noProof/>
                <w:lang w:eastAsia="zh-CN"/>
              </w:rPr>
            </w:pPr>
          </w:p>
        </w:tc>
        <w:tc>
          <w:tcPr>
            <w:tcW w:w="2126" w:type="dxa"/>
          </w:tcPr>
          <w:p w14:paraId="2ED8415F" w14:textId="77777777" w:rsidR="00F25D98" w:rsidRPr="00E26475" w:rsidRDefault="00F25D98" w:rsidP="001E41F3">
            <w:pPr>
              <w:pStyle w:val="CRCoverPage"/>
              <w:spacing w:after="0"/>
              <w:jc w:val="right"/>
              <w:rPr>
                <w:noProof/>
                <w:u w:val="single"/>
              </w:rPr>
            </w:pPr>
            <w:r w:rsidRPr="00E2647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F8BCDAF" w:rsidR="00F25D98" w:rsidRPr="00E26475"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Pr="00E26475" w:rsidRDefault="00F25D98" w:rsidP="001E41F3">
            <w:pPr>
              <w:pStyle w:val="CRCoverPage"/>
              <w:spacing w:after="0"/>
              <w:jc w:val="right"/>
              <w:rPr>
                <w:noProof/>
              </w:rPr>
            </w:pPr>
            <w:r w:rsidRPr="00E2647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26475" w:rsidRDefault="00AE7E78" w:rsidP="001E41F3">
            <w:pPr>
              <w:pStyle w:val="CRCoverPage"/>
              <w:spacing w:after="0"/>
              <w:jc w:val="center"/>
              <w:rPr>
                <w:b/>
                <w:bCs/>
                <w:caps/>
                <w:noProof/>
              </w:rPr>
            </w:pPr>
            <w:r w:rsidRPr="00E26475">
              <w:rPr>
                <w:b/>
                <w:bCs/>
                <w:caps/>
                <w:noProof/>
              </w:rPr>
              <w:t>X</w:t>
            </w:r>
          </w:p>
        </w:tc>
      </w:tr>
    </w:tbl>
    <w:p w14:paraId="69DCC391" w14:textId="77777777" w:rsidR="001E41F3" w:rsidRPr="00E2647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6475" w14:paraId="31618834" w14:textId="77777777" w:rsidTr="00547111">
        <w:tc>
          <w:tcPr>
            <w:tcW w:w="9640" w:type="dxa"/>
            <w:gridSpan w:val="11"/>
          </w:tcPr>
          <w:p w14:paraId="55477508" w14:textId="77777777" w:rsidR="001E41F3" w:rsidRPr="00E26475" w:rsidRDefault="001E41F3">
            <w:pPr>
              <w:pStyle w:val="CRCoverPage"/>
              <w:spacing w:after="0"/>
              <w:rPr>
                <w:noProof/>
                <w:sz w:val="8"/>
                <w:szCs w:val="8"/>
              </w:rPr>
            </w:pPr>
          </w:p>
        </w:tc>
      </w:tr>
      <w:tr w:rsidR="001E41F3" w:rsidRPr="00E26475" w14:paraId="58300953" w14:textId="77777777" w:rsidTr="00547111">
        <w:tc>
          <w:tcPr>
            <w:tcW w:w="1843" w:type="dxa"/>
            <w:tcBorders>
              <w:top w:val="single" w:sz="4" w:space="0" w:color="auto"/>
              <w:left w:val="single" w:sz="4" w:space="0" w:color="auto"/>
            </w:tcBorders>
          </w:tcPr>
          <w:p w14:paraId="05B2F3A2" w14:textId="77777777" w:rsidR="001E41F3" w:rsidRPr="00E26475" w:rsidRDefault="001E41F3">
            <w:pPr>
              <w:pStyle w:val="CRCoverPage"/>
              <w:tabs>
                <w:tab w:val="right" w:pos="1759"/>
              </w:tabs>
              <w:spacing w:after="0"/>
              <w:rPr>
                <w:b/>
                <w:i/>
                <w:noProof/>
              </w:rPr>
            </w:pPr>
            <w:r w:rsidRPr="00E26475">
              <w:rPr>
                <w:b/>
                <w:i/>
                <w:noProof/>
              </w:rPr>
              <w:t>Title:</w:t>
            </w:r>
            <w:r w:rsidRPr="00E26475">
              <w:rPr>
                <w:b/>
                <w:i/>
                <w:noProof/>
              </w:rPr>
              <w:tab/>
            </w:r>
          </w:p>
        </w:tc>
        <w:tc>
          <w:tcPr>
            <w:tcW w:w="7797" w:type="dxa"/>
            <w:gridSpan w:val="10"/>
            <w:tcBorders>
              <w:top w:val="single" w:sz="4" w:space="0" w:color="auto"/>
              <w:right w:val="single" w:sz="4" w:space="0" w:color="auto"/>
            </w:tcBorders>
            <w:shd w:val="pct30" w:color="FFFF00" w:fill="auto"/>
          </w:tcPr>
          <w:p w14:paraId="3D393EEE" w14:textId="41C796B2" w:rsidR="001E41F3" w:rsidRPr="00E26475" w:rsidRDefault="00D81303" w:rsidP="008672A3">
            <w:pPr>
              <w:pStyle w:val="CRCoverPage"/>
              <w:spacing w:after="0"/>
              <w:ind w:left="100"/>
              <w:rPr>
                <w:noProof/>
              </w:rPr>
            </w:pPr>
            <w:r>
              <w:rPr>
                <w:noProof/>
                <w:lang w:eastAsia="zh-CN"/>
              </w:rPr>
              <w:t>Clarifications for</w:t>
            </w:r>
            <w:r w:rsidR="00900E54">
              <w:rPr>
                <w:noProof/>
                <w:lang w:eastAsia="zh-CN"/>
              </w:rPr>
              <w:t xml:space="preserve"> </w:t>
            </w:r>
            <w:r w:rsidRPr="001B7C50">
              <w:t>GTP-U Path Monitoring</w:t>
            </w:r>
          </w:p>
        </w:tc>
      </w:tr>
      <w:tr w:rsidR="001E41F3" w:rsidRPr="00E26475" w14:paraId="05C08479" w14:textId="77777777" w:rsidTr="00547111">
        <w:tc>
          <w:tcPr>
            <w:tcW w:w="1843" w:type="dxa"/>
            <w:tcBorders>
              <w:left w:val="single" w:sz="4" w:space="0" w:color="auto"/>
            </w:tcBorders>
          </w:tcPr>
          <w:p w14:paraId="45E29F53"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6475" w:rsidRDefault="001E41F3">
            <w:pPr>
              <w:pStyle w:val="CRCoverPage"/>
              <w:spacing w:after="0"/>
              <w:rPr>
                <w:noProof/>
                <w:sz w:val="8"/>
                <w:szCs w:val="8"/>
              </w:rPr>
            </w:pPr>
          </w:p>
        </w:tc>
      </w:tr>
      <w:tr w:rsidR="001E41F3" w:rsidRPr="00E26475" w14:paraId="46D5D7C2" w14:textId="77777777" w:rsidTr="00547111">
        <w:tc>
          <w:tcPr>
            <w:tcW w:w="1843" w:type="dxa"/>
            <w:tcBorders>
              <w:left w:val="single" w:sz="4" w:space="0" w:color="auto"/>
            </w:tcBorders>
          </w:tcPr>
          <w:p w14:paraId="45A6C2C4" w14:textId="77777777" w:rsidR="001E41F3" w:rsidRPr="00E26475" w:rsidRDefault="001E41F3">
            <w:pPr>
              <w:pStyle w:val="CRCoverPage"/>
              <w:tabs>
                <w:tab w:val="right" w:pos="1759"/>
              </w:tabs>
              <w:spacing w:after="0"/>
              <w:rPr>
                <w:b/>
                <w:i/>
                <w:noProof/>
              </w:rPr>
            </w:pPr>
            <w:r w:rsidRPr="00E26475">
              <w:rPr>
                <w:b/>
                <w:i/>
                <w:noProof/>
              </w:rPr>
              <w:t>Source to WG:</w:t>
            </w:r>
          </w:p>
        </w:tc>
        <w:tc>
          <w:tcPr>
            <w:tcW w:w="7797" w:type="dxa"/>
            <w:gridSpan w:val="10"/>
            <w:tcBorders>
              <w:right w:val="single" w:sz="4" w:space="0" w:color="auto"/>
            </w:tcBorders>
            <w:shd w:val="pct30" w:color="FFFF00" w:fill="auto"/>
          </w:tcPr>
          <w:p w14:paraId="298AA482" w14:textId="72A795BD" w:rsidR="001E41F3" w:rsidRPr="00E26475" w:rsidRDefault="00C87733">
            <w:pPr>
              <w:pStyle w:val="CRCoverPage"/>
              <w:spacing w:after="0"/>
              <w:ind w:left="100"/>
              <w:rPr>
                <w:noProof/>
              </w:rPr>
            </w:pPr>
            <w:r>
              <w:rPr>
                <w:noProof/>
              </w:rPr>
              <w:t>Huawei</w:t>
            </w:r>
          </w:p>
        </w:tc>
      </w:tr>
      <w:tr w:rsidR="001E41F3" w:rsidRPr="00E26475" w14:paraId="4196B218" w14:textId="77777777" w:rsidTr="00547111">
        <w:tc>
          <w:tcPr>
            <w:tcW w:w="1843" w:type="dxa"/>
            <w:tcBorders>
              <w:left w:val="single" w:sz="4" w:space="0" w:color="auto"/>
            </w:tcBorders>
          </w:tcPr>
          <w:p w14:paraId="14C300BA" w14:textId="77777777" w:rsidR="001E41F3" w:rsidRPr="00E26475" w:rsidRDefault="001E41F3">
            <w:pPr>
              <w:pStyle w:val="CRCoverPage"/>
              <w:tabs>
                <w:tab w:val="right" w:pos="1759"/>
              </w:tabs>
              <w:spacing w:after="0"/>
              <w:rPr>
                <w:b/>
                <w:i/>
                <w:noProof/>
              </w:rPr>
            </w:pPr>
            <w:r w:rsidRPr="00E26475">
              <w:rPr>
                <w:b/>
                <w:i/>
                <w:noProof/>
              </w:rPr>
              <w:t>Source to TSG:</w:t>
            </w:r>
          </w:p>
        </w:tc>
        <w:tc>
          <w:tcPr>
            <w:tcW w:w="7797" w:type="dxa"/>
            <w:gridSpan w:val="10"/>
            <w:tcBorders>
              <w:right w:val="single" w:sz="4" w:space="0" w:color="auto"/>
            </w:tcBorders>
            <w:shd w:val="pct30" w:color="FFFF00" w:fill="auto"/>
          </w:tcPr>
          <w:p w14:paraId="17FF8B7B" w14:textId="2FAB7024" w:rsidR="001E41F3" w:rsidRPr="00E26475" w:rsidRDefault="00AE7E78" w:rsidP="00547111">
            <w:pPr>
              <w:pStyle w:val="CRCoverPage"/>
              <w:spacing w:after="0"/>
              <w:ind w:left="100"/>
              <w:rPr>
                <w:noProof/>
              </w:rPr>
            </w:pPr>
            <w:r w:rsidRPr="00E26475">
              <w:rPr>
                <w:noProof/>
              </w:rPr>
              <w:t>SA2</w:t>
            </w:r>
          </w:p>
        </w:tc>
      </w:tr>
      <w:tr w:rsidR="001E41F3" w:rsidRPr="00E26475" w14:paraId="76303739" w14:textId="77777777" w:rsidTr="00547111">
        <w:tc>
          <w:tcPr>
            <w:tcW w:w="1843" w:type="dxa"/>
            <w:tcBorders>
              <w:left w:val="single" w:sz="4" w:space="0" w:color="auto"/>
            </w:tcBorders>
          </w:tcPr>
          <w:p w14:paraId="4D3B1657" w14:textId="77777777" w:rsidR="001E41F3" w:rsidRPr="00E2647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6475" w:rsidRDefault="001E41F3">
            <w:pPr>
              <w:pStyle w:val="CRCoverPage"/>
              <w:spacing w:after="0"/>
              <w:rPr>
                <w:noProof/>
                <w:sz w:val="8"/>
                <w:szCs w:val="8"/>
              </w:rPr>
            </w:pPr>
          </w:p>
        </w:tc>
      </w:tr>
      <w:tr w:rsidR="001E41F3" w:rsidRPr="00E26475" w14:paraId="50563E52" w14:textId="77777777" w:rsidTr="00547111">
        <w:tc>
          <w:tcPr>
            <w:tcW w:w="1843" w:type="dxa"/>
            <w:tcBorders>
              <w:left w:val="single" w:sz="4" w:space="0" w:color="auto"/>
            </w:tcBorders>
          </w:tcPr>
          <w:p w14:paraId="32C381B7" w14:textId="77777777" w:rsidR="001E41F3" w:rsidRPr="00E26475" w:rsidRDefault="001E41F3">
            <w:pPr>
              <w:pStyle w:val="CRCoverPage"/>
              <w:tabs>
                <w:tab w:val="right" w:pos="1759"/>
              </w:tabs>
              <w:spacing w:after="0"/>
              <w:rPr>
                <w:b/>
                <w:i/>
                <w:noProof/>
              </w:rPr>
            </w:pPr>
            <w:r w:rsidRPr="00E26475">
              <w:rPr>
                <w:b/>
                <w:i/>
                <w:noProof/>
              </w:rPr>
              <w:t>Work item code</w:t>
            </w:r>
            <w:r w:rsidR="0051580D" w:rsidRPr="00E26475">
              <w:rPr>
                <w:b/>
                <w:i/>
                <w:noProof/>
              </w:rPr>
              <w:t>:</w:t>
            </w:r>
          </w:p>
        </w:tc>
        <w:tc>
          <w:tcPr>
            <w:tcW w:w="3686" w:type="dxa"/>
            <w:gridSpan w:val="5"/>
            <w:shd w:val="pct30" w:color="FFFF00" w:fill="auto"/>
          </w:tcPr>
          <w:p w14:paraId="115414A3" w14:textId="3E96B9A8" w:rsidR="001E41F3" w:rsidRPr="00E26475" w:rsidRDefault="00E26475">
            <w:pPr>
              <w:pStyle w:val="CRCoverPage"/>
              <w:spacing w:after="0"/>
              <w:ind w:left="100"/>
              <w:rPr>
                <w:noProof/>
                <w:lang w:eastAsia="zh-CN"/>
              </w:rPr>
            </w:pPr>
            <w:r w:rsidRPr="00E26475">
              <w:rPr>
                <w:noProof/>
                <w:lang w:eastAsia="zh-CN"/>
              </w:rPr>
              <w:t xml:space="preserve">TEI18, </w:t>
            </w:r>
            <w:r w:rsidR="009141DD">
              <w:rPr>
                <w:noProof/>
                <w:lang w:eastAsia="zh-CN"/>
              </w:rPr>
              <w:t>5G_</w:t>
            </w:r>
            <w:r w:rsidRPr="00E26475">
              <w:rPr>
                <w:noProof/>
                <w:lang w:eastAsia="zh-CN"/>
              </w:rPr>
              <w:t>URLLC</w:t>
            </w:r>
          </w:p>
        </w:tc>
        <w:tc>
          <w:tcPr>
            <w:tcW w:w="567" w:type="dxa"/>
            <w:tcBorders>
              <w:left w:val="nil"/>
            </w:tcBorders>
          </w:tcPr>
          <w:p w14:paraId="61A86BCF" w14:textId="77777777" w:rsidR="001E41F3" w:rsidRPr="00E26475" w:rsidRDefault="001E41F3">
            <w:pPr>
              <w:pStyle w:val="CRCoverPage"/>
              <w:spacing w:after="0"/>
              <w:ind w:right="100"/>
              <w:rPr>
                <w:noProof/>
              </w:rPr>
            </w:pPr>
          </w:p>
        </w:tc>
        <w:tc>
          <w:tcPr>
            <w:tcW w:w="1417" w:type="dxa"/>
            <w:gridSpan w:val="3"/>
            <w:tcBorders>
              <w:left w:val="nil"/>
            </w:tcBorders>
          </w:tcPr>
          <w:p w14:paraId="153CBFB1" w14:textId="77777777" w:rsidR="001E41F3" w:rsidRPr="00E26475" w:rsidRDefault="001E41F3">
            <w:pPr>
              <w:pStyle w:val="CRCoverPage"/>
              <w:spacing w:after="0"/>
              <w:jc w:val="right"/>
              <w:rPr>
                <w:noProof/>
              </w:rPr>
            </w:pPr>
            <w:r w:rsidRPr="00E26475">
              <w:rPr>
                <w:b/>
                <w:i/>
                <w:noProof/>
              </w:rPr>
              <w:t>Date:</w:t>
            </w:r>
          </w:p>
        </w:tc>
        <w:tc>
          <w:tcPr>
            <w:tcW w:w="2127" w:type="dxa"/>
            <w:tcBorders>
              <w:right w:val="single" w:sz="4" w:space="0" w:color="auto"/>
            </w:tcBorders>
            <w:shd w:val="pct30" w:color="FFFF00" w:fill="auto"/>
          </w:tcPr>
          <w:p w14:paraId="56929475" w14:textId="5FB33334" w:rsidR="001E41F3" w:rsidRPr="00E26475" w:rsidRDefault="00CF7423">
            <w:pPr>
              <w:pStyle w:val="CRCoverPage"/>
              <w:spacing w:after="0"/>
              <w:ind w:left="100"/>
              <w:rPr>
                <w:noProof/>
              </w:rPr>
            </w:pPr>
            <w:r w:rsidRPr="00E26475">
              <w:rPr>
                <w:noProof/>
              </w:rPr>
              <w:t>2023-0</w:t>
            </w:r>
            <w:r w:rsidR="00EF6A2F" w:rsidRPr="00E26475">
              <w:rPr>
                <w:noProof/>
              </w:rPr>
              <w:t>1-0</w:t>
            </w:r>
            <w:r w:rsidR="00C87733">
              <w:rPr>
                <w:noProof/>
              </w:rPr>
              <w:t>9</w:t>
            </w:r>
          </w:p>
        </w:tc>
      </w:tr>
      <w:tr w:rsidR="001E41F3" w:rsidRPr="00E26475" w14:paraId="690C7843" w14:textId="77777777" w:rsidTr="00547111">
        <w:tc>
          <w:tcPr>
            <w:tcW w:w="1843" w:type="dxa"/>
            <w:tcBorders>
              <w:left w:val="single" w:sz="4" w:space="0" w:color="auto"/>
            </w:tcBorders>
          </w:tcPr>
          <w:p w14:paraId="17A1A642" w14:textId="77777777" w:rsidR="001E41F3" w:rsidRPr="00E26475" w:rsidRDefault="001E41F3">
            <w:pPr>
              <w:pStyle w:val="CRCoverPage"/>
              <w:spacing w:after="0"/>
              <w:rPr>
                <w:b/>
                <w:i/>
                <w:noProof/>
                <w:sz w:val="8"/>
                <w:szCs w:val="8"/>
              </w:rPr>
            </w:pPr>
          </w:p>
        </w:tc>
        <w:tc>
          <w:tcPr>
            <w:tcW w:w="1986" w:type="dxa"/>
            <w:gridSpan w:val="4"/>
          </w:tcPr>
          <w:p w14:paraId="2F73FCFB" w14:textId="77777777" w:rsidR="001E41F3" w:rsidRPr="00E26475" w:rsidRDefault="001E41F3">
            <w:pPr>
              <w:pStyle w:val="CRCoverPage"/>
              <w:spacing w:after="0"/>
              <w:rPr>
                <w:noProof/>
                <w:sz w:val="8"/>
                <w:szCs w:val="8"/>
              </w:rPr>
            </w:pPr>
          </w:p>
        </w:tc>
        <w:tc>
          <w:tcPr>
            <w:tcW w:w="2267" w:type="dxa"/>
            <w:gridSpan w:val="2"/>
          </w:tcPr>
          <w:p w14:paraId="0FBCFC35" w14:textId="77777777" w:rsidR="001E41F3" w:rsidRPr="00E26475" w:rsidRDefault="001E41F3">
            <w:pPr>
              <w:pStyle w:val="CRCoverPage"/>
              <w:spacing w:after="0"/>
              <w:rPr>
                <w:noProof/>
                <w:sz w:val="8"/>
                <w:szCs w:val="8"/>
              </w:rPr>
            </w:pPr>
          </w:p>
        </w:tc>
        <w:tc>
          <w:tcPr>
            <w:tcW w:w="1417" w:type="dxa"/>
            <w:gridSpan w:val="3"/>
          </w:tcPr>
          <w:p w14:paraId="60243A9E" w14:textId="77777777" w:rsidR="001E41F3" w:rsidRPr="00E264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64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26475" w:rsidRDefault="001E41F3">
            <w:pPr>
              <w:pStyle w:val="CRCoverPage"/>
              <w:tabs>
                <w:tab w:val="right" w:pos="1759"/>
              </w:tabs>
              <w:spacing w:after="0"/>
              <w:rPr>
                <w:b/>
                <w:i/>
                <w:noProof/>
              </w:rPr>
            </w:pPr>
            <w:r w:rsidRPr="00E26475">
              <w:rPr>
                <w:b/>
                <w:i/>
                <w:noProof/>
              </w:rPr>
              <w:t>Category:</w:t>
            </w:r>
          </w:p>
        </w:tc>
        <w:tc>
          <w:tcPr>
            <w:tcW w:w="851" w:type="dxa"/>
            <w:shd w:val="pct30" w:color="FFFF00" w:fill="auto"/>
          </w:tcPr>
          <w:p w14:paraId="154A6113" w14:textId="24F26BD4" w:rsidR="001E41F3" w:rsidRPr="00E26475" w:rsidRDefault="00E26475" w:rsidP="00D24991">
            <w:pPr>
              <w:pStyle w:val="CRCoverPage"/>
              <w:spacing w:after="0"/>
              <w:ind w:left="100" w:right="-609"/>
              <w:rPr>
                <w:b/>
                <w:noProof/>
              </w:rPr>
            </w:pPr>
            <w:r w:rsidRPr="00E26475">
              <w:rPr>
                <w:b/>
                <w:noProof/>
              </w:rPr>
              <w:t>F</w:t>
            </w:r>
          </w:p>
        </w:tc>
        <w:tc>
          <w:tcPr>
            <w:tcW w:w="3402" w:type="dxa"/>
            <w:gridSpan w:val="5"/>
            <w:tcBorders>
              <w:left w:val="nil"/>
            </w:tcBorders>
          </w:tcPr>
          <w:p w14:paraId="617AE5C6" w14:textId="77777777" w:rsidR="001E41F3" w:rsidRPr="00E26475" w:rsidRDefault="001E41F3">
            <w:pPr>
              <w:pStyle w:val="CRCoverPage"/>
              <w:spacing w:after="0"/>
              <w:rPr>
                <w:noProof/>
              </w:rPr>
            </w:pPr>
          </w:p>
        </w:tc>
        <w:tc>
          <w:tcPr>
            <w:tcW w:w="1417" w:type="dxa"/>
            <w:gridSpan w:val="3"/>
            <w:tcBorders>
              <w:left w:val="nil"/>
            </w:tcBorders>
          </w:tcPr>
          <w:p w14:paraId="42CDCEE5" w14:textId="77777777" w:rsidR="001E41F3" w:rsidRPr="00E26475" w:rsidRDefault="001E41F3">
            <w:pPr>
              <w:pStyle w:val="CRCoverPage"/>
              <w:spacing w:after="0"/>
              <w:jc w:val="right"/>
              <w:rPr>
                <w:b/>
                <w:i/>
                <w:noProof/>
              </w:rPr>
            </w:pPr>
            <w:r w:rsidRPr="00E26475">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E264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7D5249" w:rsidR="007071C4" w:rsidRPr="008672A3" w:rsidRDefault="007071C4" w:rsidP="007A20CF">
            <w:pPr>
              <w:pStyle w:val="CRCoverPage"/>
              <w:spacing w:afterLines="50"/>
              <w:ind w:left="102"/>
              <w:rPr>
                <w:noProof/>
              </w:rPr>
            </w:pPr>
            <w:r>
              <w:rPr>
                <w:noProof/>
              </w:rPr>
              <w:t xml:space="preserve">The current description of the </w:t>
            </w:r>
            <w:r w:rsidRPr="001B7C50">
              <w:t>GTP-U Path Monitoring</w:t>
            </w:r>
            <w:r>
              <w:t xml:space="preserve"> variant of QoS monitoring for packet delay contains some statements which have to be clarified.</w:t>
            </w:r>
            <w:r w:rsidR="007A20CF">
              <w:t xml:space="preserve"> The QoS monitoring is not performed by </w:t>
            </w:r>
            <w:r w:rsidR="007A20CF">
              <w:rPr>
                <w:noProof/>
              </w:rPr>
              <w:t>comparing</w:t>
            </w:r>
            <w:r w:rsidR="007A20CF">
              <w:rPr>
                <w:noProof/>
              </w:rPr>
              <w:t xml:space="preserve"> the measured delay with the QoS parameter PDB</w:t>
            </w:r>
            <w:r w:rsidR="007A20CF">
              <w:rPr>
                <w:noProof/>
              </w:rPr>
              <w:t xml:space="preserve">. </w:t>
            </w:r>
            <w:r w:rsidR="007A20CF">
              <w:t>T</w:t>
            </w:r>
            <w:r w:rsidR="007A20CF">
              <w:t>he RAN measurements</w:t>
            </w:r>
            <w:r w:rsidR="007A20CF">
              <w:rPr>
                <w:noProof/>
              </w:rPr>
              <w:t xml:space="preserve"> are missing in the description for the </w:t>
            </w:r>
            <w:r w:rsidR="007A20CF">
              <w:rPr>
                <w:noProof/>
              </w:rPr>
              <w:t xml:space="preserve">UPF </w:t>
            </w:r>
            <w:r w:rsidR="007A20CF" w:rsidRPr="001B7C50">
              <w:t>calculat</w:t>
            </w:r>
            <w:r w:rsidR="007A20CF">
              <w:t>ion of</w:t>
            </w:r>
            <w:r w:rsidR="007A20CF" w:rsidRPr="001B7C50">
              <w:t xml:space="preserve"> the UL/DL packet delay</w:t>
            </w:r>
            <w:bookmarkStart w:id="1" w:name="_GoBack"/>
            <w:bookmarkEnd w:id="1"/>
            <w:r w:rsidR="007A20CF">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63E315" w14:textId="77777777" w:rsidR="002C6476" w:rsidRDefault="007071C4" w:rsidP="007071C4">
            <w:pPr>
              <w:pStyle w:val="CRCoverPage"/>
              <w:spacing w:after="0"/>
              <w:ind w:left="100"/>
              <w:rPr>
                <w:noProof/>
              </w:rPr>
            </w:pPr>
            <w:r>
              <w:rPr>
                <w:noProof/>
              </w:rPr>
              <w:t xml:space="preserve">Text describing the comparison of the measured delay with the QoS parameter PDB is removed as QoS monitoring is either </w:t>
            </w:r>
            <w:r w:rsidR="007A20CF">
              <w:rPr>
                <w:noProof/>
              </w:rPr>
              <w:t>controlled by a reporting period or by a reporting threshold.</w:t>
            </w:r>
          </w:p>
          <w:p w14:paraId="7C861A30" w14:textId="77777777" w:rsidR="007A20CF" w:rsidRDefault="007A20CF" w:rsidP="007071C4">
            <w:pPr>
              <w:pStyle w:val="CRCoverPage"/>
              <w:spacing w:after="0"/>
              <w:ind w:left="100"/>
              <w:rPr>
                <w:noProof/>
              </w:rPr>
            </w:pPr>
            <w:r>
              <w:rPr>
                <w:noProof/>
              </w:rPr>
              <w:t>It is clarified how the RAN measurements are transferred.</w:t>
            </w:r>
          </w:p>
          <w:p w14:paraId="31C656EC" w14:textId="736573D1" w:rsidR="007A20CF" w:rsidRPr="001F7E13" w:rsidRDefault="007A20CF" w:rsidP="007071C4">
            <w:pPr>
              <w:pStyle w:val="CRCoverPage"/>
              <w:spacing w:after="0"/>
              <w:ind w:left="100"/>
              <w:rPr>
                <w:noProof/>
              </w:rPr>
            </w:pPr>
            <w:r>
              <w:rPr>
                <w:noProof/>
              </w:rPr>
              <w:t xml:space="preserve">It is clarified how the UPF </w:t>
            </w:r>
            <w:r w:rsidRPr="001B7C50">
              <w:t>calculates the UL/DL packet delay</w:t>
            </w:r>
            <w:r>
              <w:t>.</w:t>
            </w:r>
          </w:p>
        </w:tc>
      </w:tr>
      <w:tr w:rsidR="001E41F3" w14:paraId="1F886379" w14:textId="77777777" w:rsidTr="00547111">
        <w:tc>
          <w:tcPr>
            <w:tcW w:w="2694" w:type="dxa"/>
            <w:gridSpan w:val="2"/>
            <w:tcBorders>
              <w:left w:val="single" w:sz="4" w:space="0" w:color="auto"/>
            </w:tcBorders>
          </w:tcPr>
          <w:p w14:paraId="4D989623" w14:textId="77777777" w:rsidR="001E41F3" w:rsidRPr="008672A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B46D3F" w:rsidR="001E41F3" w:rsidRDefault="007071C4" w:rsidP="000F04AD">
            <w:pPr>
              <w:pStyle w:val="CRCoverPage"/>
              <w:spacing w:after="0"/>
              <w:ind w:left="100"/>
              <w:rPr>
                <w:noProof/>
              </w:rPr>
            </w:pPr>
            <w:r>
              <w:rPr>
                <w:noProof/>
              </w:rPr>
              <w:t>Unclear statements which contradict the description of the feature in other clauses.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603B8B" w:rsidR="001E41F3" w:rsidRDefault="00673666">
            <w:pPr>
              <w:pStyle w:val="CRCoverPage"/>
              <w:spacing w:after="0"/>
              <w:ind w:left="100"/>
              <w:rPr>
                <w:noProof/>
                <w:lang w:eastAsia="zh-CN"/>
              </w:rPr>
            </w:pPr>
            <w:r w:rsidRPr="001B7C50">
              <w:t>5.33.3</w:t>
            </w:r>
            <w:r w:rsidR="00544ACB">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02D76D9"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353ADF" w:rsidR="001E41F3" w:rsidRPr="000E4C2A" w:rsidRDefault="00544ACB">
            <w:pPr>
              <w:pStyle w:val="CRCoverPage"/>
              <w:spacing w:after="0"/>
              <w:jc w:val="center"/>
              <w:rPr>
                <w:b/>
                <w:caps/>
                <w:noProof/>
              </w:rPr>
            </w:pPr>
            <w:r w:rsidRPr="000E4C2A">
              <w:rPr>
                <w:b/>
                <w:caps/>
                <w:noProof/>
              </w:rPr>
              <w:t>X</w:t>
            </w:r>
          </w:p>
        </w:tc>
        <w:tc>
          <w:tcPr>
            <w:tcW w:w="2977" w:type="dxa"/>
            <w:gridSpan w:val="4"/>
          </w:tcPr>
          <w:p w14:paraId="7DB274D8" w14:textId="77777777" w:rsidR="001E41F3" w:rsidRPr="000E4C2A" w:rsidRDefault="001E41F3">
            <w:pPr>
              <w:pStyle w:val="CRCoverPage"/>
              <w:tabs>
                <w:tab w:val="right" w:pos="2893"/>
              </w:tabs>
              <w:spacing w:after="0"/>
              <w:rPr>
                <w:noProof/>
              </w:rPr>
            </w:pPr>
            <w:r w:rsidRPr="000E4C2A">
              <w:rPr>
                <w:noProof/>
              </w:rPr>
              <w:t xml:space="preserve"> Other core specifications</w:t>
            </w:r>
            <w:r w:rsidRPr="000E4C2A">
              <w:rPr>
                <w:noProof/>
              </w:rPr>
              <w:tab/>
            </w:r>
          </w:p>
        </w:tc>
        <w:tc>
          <w:tcPr>
            <w:tcW w:w="3401" w:type="dxa"/>
            <w:gridSpan w:val="3"/>
            <w:tcBorders>
              <w:right w:val="single" w:sz="4" w:space="0" w:color="auto"/>
            </w:tcBorders>
            <w:shd w:val="pct30" w:color="FFFF00" w:fill="auto"/>
          </w:tcPr>
          <w:p w14:paraId="42398B96" w14:textId="6E9FDA43" w:rsidR="001E41F3" w:rsidRDefault="00544ACB" w:rsidP="00F67AAC">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E4C2A" w:rsidRDefault="00AE7E78">
            <w:pPr>
              <w:pStyle w:val="CRCoverPage"/>
              <w:spacing w:after="0"/>
              <w:jc w:val="center"/>
              <w:rPr>
                <w:b/>
                <w:caps/>
                <w:noProof/>
              </w:rPr>
            </w:pPr>
            <w:r w:rsidRPr="000E4C2A">
              <w:rPr>
                <w:b/>
                <w:caps/>
                <w:noProof/>
              </w:rPr>
              <w:t>X</w:t>
            </w:r>
          </w:p>
        </w:tc>
        <w:tc>
          <w:tcPr>
            <w:tcW w:w="2977" w:type="dxa"/>
            <w:gridSpan w:val="4"/>
          </w:tcPr>
          <w:p w14:paraId="1A4306D9" w14:textId="77777777" w:rsidR="001E41F3" w:rsidRPr="000E4C2A" w:rsidRDefault="001E41F3">
            <w:pPr>
              <w:pStyle w:val="CRCoverPage"/>
              <w:spacing w:after="0"/>
              <w:rPr>
                <w:noProof/>
              </w:rPr>
            </w:pPr>
            <w:r w:rsidRPr="000E4C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0E4C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E4C2A" w:rsidRDefault="00AE7E78">
            <w:pPr>
              <w:pStyle w:val="CRCoverPage"/>
              <w:spacing w:after="0"/>
              <w:jc w:val="center"/>
              <w:rPr>
                <w:b/>
                <w:caps/>
                <w:noProof/>
              </w:rPr>
            </w:pPr>
            <w:r w:rsidRPr="000E4C2A">
              <w:rPr>
                <w:b/>
                <w:caps/>
                <w:noProof/>
              </w:rPr>
              <w:t>X</w:t>
            </w:r>
          </w:p>
        </w:tc>
        <w:tc>
          <w:tcPr>
            <w:tcW w:w="2977" w:type="dxa"/>
            <w:gridSpan w:val="4"/>
          </w:tcPr>
          <w:p w14:paraId="1B4FF921" w14:textId="77777777" w:rsidR="001E41F3" w:rsidRPr="000E4C2A" w:rsidRDefault="001E41F3">
            <w:pPr>
              <w:pStyle w:val="CRCoverPage"/>
              <w:spacing w:after="0"/>
              <w:rPr>
                <w:noProof/>
              </w:rPr>
            </w:pPr>
            <w:r w:rsidRPr="000E4C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CD9F97" w14:textId="4C10C3A7" w:rsidR="009A40D8" w:rsidRPr="0042466D" w:rsidRDefault="00AE7E78" w:rsidP="009A40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66367642"/>
      <w:bookmarkStart w:id="3" w:name="_Toc66367705"/>
      <w:bookmarkStart w:id="4" w:name="_Toc69743766"/>
      <w:bookmarkStart w:id="5" w:name="_Toc73524677"/>
      <w:bookmarkStart w:id="6" w:name="_Toc73527581"/>
      <w:bookmarkStart w:id="7" w:name="_Toc73950257"/>
      <w:bookmarkStart w:id="8" w:name="_Toc81492188"/>
      <w:bookmarkStart w:id="9" w:name="_Toc81492752"/>
      <w:bookmarkStart w:id="10" w:name="_Toc81816513"/>
      <w:bookmarkStart w:id="11" w:name="_Toc114672303"/>
    </w:p>
    <w:p w14:paraId="7EB9154A" w14:textId="77777777" w:rsidR="00544ACB" w:rsidRPr="001B7C50" w:rsidRDefault="00544ACB" w:rsidP="00544ACB">
      <w:pPr>
        <w:pStyle w:val="Heading4"/>
      </w:pPr>
      <w:bookmarkStart w:id="12" w:name="_Toc27846963"/>
      <w:bookmarkStart w:id="13" w:name="_Toc36188094"/>
      <w:bookmarkStart w:id="14" w:name="_Toc45183999"/>
      <w:bookmarkStart w:id="15" w:name="_Toc47342841"/>
      <w:bookmarkStart w:id="16" w:name="_Toc51769543"/>
      <w:bookmarkEnd w:id="2"/>
      <w:bookmarkEnd w:id="3"/>
      <w:bookmarkEnd w:id="4"/>
      <w:bookmarkEnd w:id="5"/>
      <w:bookmarkEnd w:id="6"/>
      <w:bookmarkEnd w:id="7"/>
      <w:bookmarkEnd w:id="8"/>
      <w:bookmarkEnd w:id="9"/>
      <w:bookmarkEnd w:id="10"/>
      <w:bookmarkEnd w:id="11"/>
      <w:r w:rsidRPr="001B7C50">
        <w:t>5.33.3.3</w:t>
      </w:r>
      <w:r w:rsidRPr="001B7C50">
        <w:tab/>
        <w:t>GTP-U Path Monitoring</w:t>
      </w:r>
      <w:bookmarkEnd w:id="12"/>
      <w:bookmarkEnd w:id="13"/>
      <w:bookmarkEnd w:id="14"/>
      <w:bookmarkEnd w:id="15"/>
      <w:bookmarkEnd w:id="16"/>
    </w:p>
    <w:p w14:paraId="1D72A5A8" w14:textId="77777777" w:rsidR="00544ACB" w:rsidRPr="001B7C50" w:rsidRDefault="00544ACB" w:rsidP="00544ACB">
      <w:pPr>
        <w:rPr>
          <w:lang w:eastAsia="x-none"/>
        </w:rPr>
      </w:pPr>
      <w:r w:rsidRPr="001B7C50">
        <w:rPr>
          <w:lang w:eastAsia="x-none"/>
        </w:rPr>
        <w:t>The SMF can request to activate QoS monitoring for the GTP-U path(s) between all UPF(s) and the (R)AN based on locally configured policies. Alternatively, when a QoS monitoring policy is received in a PCC rule and the QoS monitoring is not yet active for the DSCP corresponding to the 5QI in the PCC rule, the SMF activates QoS Monitoring for all UPFs currently in use for this PDU Session and the (R)AN. In this case, the SMF performs the QoS Flow Binding without taking the QoS Monitoring Policy within the PCC rule into account. The SMF sends the QoS monitoring policy to each involved UPF and the (R)AN via N4 interface and via N2 interface respectively.</w:t>
      </w:r>
    </w:p>
    <w:p w14:paraId="5249D58D" w14:textId="77777777" w:rsidR="00544ACB" w:rsidRPr="001B7C50" w:rsidRDefault="00544ACB" w:rsidP="00544ACB">
      <w:pPr>
        <w:pStyle w:val="NO"/>
      </w:pPr>
      <w:r w:rsidRPr="001B7C50">
        <w:t>NOTE 1:</w:t>
      </w:r>
      <w:r w:rsidRPr="001B7C50">
        <w:tab/>
        <w:t>The PCC rule containing a QoS monitoring policy is just a trigger for the SMF to instruct the UPFs to initiate the GTP-U based QoS Monitoring.</w:t>
      </w:r>
    </w:p>
    <w:p w14:paraId="759272E9" w14:textId="77777777" w:rsidR="00544ACB" w:rsidRPr="001B7C50" w:rsidRDefault="00544ACB" w:rsidP="00544ACB">
      <w:pPr>
        <w:rPr>
          <w:lang w:eastAsia="x-none"/>
        </w:rPr>
      </w:pPr>
      <w:r w:rsidRPr="001B7C50">
        <w:rPr>
          <w:lang w:eastAsia="x-none"/>
        </w:rPr>
        <w:t>A GTP-U sender performs an estimation of RTT to a GTP-U receiver on a GTP-U path by sending Echo messages and measuring time that elapses between the transmission of Request message and the reception of Response message. A GTP-U sender computes an accumulated packet delay by adding RTT/2, the processing time and, if available, an accumulated packet delay from an upstream GTP-U sender (i.e. an immediately preceding GTP-U sender in user plane path) thus the measured accumulated packet delay represents an estimated elapsed time since a user plane packet entered 3GPP domain.</w:t>
      </w:r>
    </w:p>
    <w:p w14:paraId="0E4F5C0B" w14:textId="7EC63566" w:rsidR="00544ACB" w:rsidRPr="001B7C50" w:rsidRDefault="00544ACB" w:rsidP="00544ACB">
      <w:pPr>
        <w:rPr>
          <w:lang w:eastAsia="x-none"/>
        </w:rPr>
      </w:pPr>
      <w:r w:rsidRPr="001B7C50">
        <w:rPr>
          <w:lang w:eastAsia="x-none"/>
        </w:rPr>
        <w:t xml:space="preserve">It is expected that a GTP-U sender determines RTT periodically in order to detect changes in transport delays. QoS monitoring is performed by a GTP-U end-point (UP function) that receives and stores QoS monitoring policy including a packet delay budget parameter for a QoS Flow. </w:t>
      </w:r>
      <w:del w:id="17" w:author="Huawei" w:date="2023-01-06T15:19:00Z">
        <w:r w:rsidRPr="001B7C50" w:rsidDel="00544ACB">
          <w:rPr>
            <w:lang w:eastAsia="x-none"/>
          </w:rPr>
          <w:delText>QoS monitoring is performed by comparing a measured accumulated packet delay with the stored QoS parameter, i.e. packet delay budget. If the GTP-U end-point (the PSA UPF, in the case of accumulated packet delay reporting) determines that the packet delay exceeds the requested packet delay budget, then the node triggers QoS monitoring alert signalling to the relevant SMF or to the OA&amp;M function.</w:delText>
        </w:r>
      </w:del>
    </w:p>
    <w:p w14:paraId="158ACE2B" w14:textId="77777777" w:rsidR="00544ACB" w:rsidRPr="001B7C50" w:rsidRDefault="00544ACB" w:rsidP="00544ACB">
      <w:pPr>
        <w:pStyle w:val="NO"/>
      </w:pPr>
      <w:r w:rsidRPr="001B7C50">
        <w:t>NOTE 2:</w:t>
      </w:r>
      <w:r w:rsidRPr="001B7C50">
        <w:tab/>
        <w:t xml:space="preserve">Echo Request message and Echo Response message are sent outside GTP-U tunnels (the messages are using TEID set to 0). If underlying transport is using QoS differentiation (e.g. IP </w:t>
      </w:r>
      <w:proofErr w:type="spellStart"/>
      <w:r w:rsidRPr="001B7C50">
        <w:t>DiffServ</w:t>
      </w:r>
      <w:proofErr w:type="spellEnd"/>
      <w:r w:rsidRPr="001B7C50">
        <w:t>) then it is up to the implementation to ensure that the Echo messages are classified correctly and receive similar treatment by the underlaying transport as GTP-U GTP-PDUs carrying QoS Flows (user data).</w:t>
      </w:r>
    </w:p>
    <w:p w14:paraId="0913F5A1" w14:textId="77777777" w:rsidR="00544ACB" w:rsidRPr="001B7C50" w:rsidRDefault="00544ACB" w:rsidP="00544ACB">
      <w:pPr>
        <w:rPr>
          <w:lang w:eastAsia="x-none"/>
        </w:rPr>
      </w:pPr>
      <w:r w:rsidRPr="001B7C50">
        <w:rPr>
          <w:lang w:eastAsia="x-none"/>
        </w:rPr>
        <w:t>QoS Monitoring can be used to measure the packet delay for transport paths and map the QoS Flows to appropriate network instance, DSCP values as follows:</w:t>
      </w:r>
    </w:p>
    <w:p w14:paraId="5DC2E931" w14:textId="77777777" w:rsidR="00544ACB" w:rsidRPr="001B7C50" w:rsidRDefault="00544ACB" w:rsidP="00544ACB">
      <w:pPr>
        <w:pStyle w:val="B1"/>
      </w:pPr>
      <w:r w:rsidRPr="001B7C50">
        <w:t>-</w:t>
      </w:r>
      <w:r w:rsidRPr="001B7C50">
        <w:tab/>
        <w:t>Packet delay measurement is performed by using GTP-U Echo Request/Response as defined in the TS</w:t>
      </w:r>
      <w:r>
        <w:t> </w:t>
      </w:r>
      <w:r w:rsidRPr="001B7C50">
        <w:t>28.552</w:t>
      </w:r>
      <w:r>
        <w:t> </w:t>
      </w:r>
      <w:r w:rsidRPr="001B7C50">
        <w:t>[108], in the corresponding user plane transport path(s), independent of the corresponding PDU Session and the 5QI for a given QoS Flow, for a specific URLLC service.</w:t>
      </w:r>
    </w:p>
    <w:p w14:paraId="1978F67D" w14:textId="095ED382" w:rsidR="00544ACB" w:rsidRPr="001B7C50" w:rsidRDefault="00544ACB" w:rsidP="00544ACB">
      <w:pPr>
        <w:pStyle w:val="B1"/>
      </w:pPr>
      <w:r w:rsidRPr="001B7C50">
        <w:t>-</w:t>
      </w:r>
      <w:r w:rsidRPr="001B7C50">
        <w:tab/>
        <w:t xml:space="preserve">RAN measures and provides the RAN part of UL/DL packet delay towards UPF (via </w:t>
      </w:r>
      <w:ins w:id="18" w:author="Huawei" w:date="2023-01-09T17:30:00Z">
        <w:r w:rsidR="007071C4" w:rsidRPr="001B7C50">
          <w:t xml:space="preserve">GTP-U Echo Request/Response </w:t>
        </w:r>
        <w:r w:rsidR="007071C4">
          <w:t>on</w:t>
        </w:r>
        <w:r w:rsidR="007071C4" w:rsidRPr="001B7C50">
          <w:t xml:space="preserve"> </w:t>
        </w:r>
      </w:ins>
      <w:r w:rsidRPr="001B7C50">
        <w:t>N3).</w:t>
      </w:r>
    </w:p>
    <w:p w14:paraId="5094CC49" w14:textId="2E88BC55" w:rsidR="00544ACB" w:rsidRPr="001B7C50" w:rsidRDefault="00544ACB" w:rsidP="00544ACB">
      <w:pPr>
        <w:pStyle w:val="B1"/>
      </w:pPr>
      <w:r w:rsidRPr="001B7C50">
        <w:t>-</w:t>
      </w:r>
      <w:r w:rsidRPr="001B7C50">
        <w:tab/>
        <w:t xml:space="preserve">The UPF calculates the UL/DL packet delay </w:t>
      </w:r>
      <w:ins w:id="19" w:author="Huawei" w:date="2023-01-06T15:18:00Z">
        <w:r w:rsidRPr="00544ACB">
          <w:t xml:space="preserve">by combining the </w:t>
        </w:r>
      </w:ins>
      <w:ins w:id="20" w:author="Huawei" w:date="2023-01-09T17:32:00Z">
        <w:r w:rsidR="007071C4">
          <w:t xml:space="preserve">received </w:t>
        </w:r>
      </w:ins>
      <w:ins w:id="21" w:author="Huawei" w:date="2023-01-09T17:31:00Z">
        <w:r w:rsidR="007071C4">
          <w:t xml:space="preserve">measurements of </w:t>
        </w:r>
      </w:ins>
      <w:ins w:id="22" w:author="Huawei" w:date="2023-01-06T15:18:00Z">
        <w:r w:rsidRPr="00544ACB">
          <w:t xml:space="preserve">RAN part with the measurements </w:t>
        </w:r>
      </w:ins>
      <w:r w:rsidRPr="001B7C50">
        <w:t>of N3/N9 interface (N9 is applicable when I-UPF exists).</w:t>
      </w:r>
    </w:p>
    <w:p w14:paraId="776DF32B" w14:textId="77777777" w:rsidR="00544ACB" w:rsidRPr="001B7C50" w:rsidRDefault="00544ACB" w:rsidP="00544ACB">
      <w:pPr>
        <w:pStyle w:val="B1"/>
      </w:pPr>
      <w:r w:rsidRPr="001B7C50">
        <w:t>-</w:t>
      </w:r>
      <w:r w:rsidRPr="001B7C50">
        <w:tab/>
        <w:t>UPF reports QoS Monitoring result to the SMF based on some specific conditions, e.g. first time, periodic, event triggered, when thresholds for reporting towards SMF (via N4) are reached. The UPF may support notification to the AF possibly via local NEF as described in clause 6.4 of TS</w:t>
      </w:r>
      <w:r>
        <w:t> </w:t>
      </w:r>
      <w:r w:rsidRPr="001B7C50">
        <w:t>23.548</w:t>
      </w:r>
      <w:r>
        <w:t> </w:t>
      </w:r>
      <w:r w:rsidRPr="001B7C50">
        <w:t>[130].</w:t>
      </w:r>
    </w:p>
    <w:p w14:paraId="5016B2FA" w14:textId="77777777" w:rsidR="00544ACB" w:rsidRPr="001B7C50" w:rsidRDefault="00544ACB" w:rsidP="00544ACB">
      <w:pPr>
        <w:pStyle w:val="B1"/>
      </w:pPr>
      <w:r w:rsidRPr="001B7C50">
        <w:t>-</w:t>
      </w:r>
      <w:r w:rsidRPr="001B7C50">
        <w:tab/>
        <w:t>UPF does measurement of network hop delay per transport resources that it will use towards a peer network node identified by an IP destination address (the hop between these two nodes) and port. The network hop measured delay is computed by sending an Echo Request over such transport resource (</w:t>
      </w:r>
      <w:proofErr w:type="spellStart"/>
      <w:r w:rsidRPr="001B7C50">
        <w:t>Ti</w:t>
      </w:r>
      <w:proofErr w:type="spellEnd"/>
      <w:r w:rsidRPr="001B7C50">
        <w:t>) and measuring RTT/2 when Echo Response is received.</w:t>
      </w:r>
    </w:p>
    <w:p w14:paraId="11DD127D" w14:textId="77777777" w:rsidR="00544ACB" w:rsidRPr="001B7C50" w:rsidRDefault="00544ACB" w:rsidP="00544ACB">
      <w:pPr>
        <w:pStyle w:val="B1"/>
      </w:pPr>
      <w:r w:rsidRPr="001B7C50">
        <w:t>-</w:t>
      </w:r>
      <w:r w:rsidRPr="001B7C50">
        <w:tab/>
        <w:t>UPF maps {network instance, DSCP} into Transport Resource and measures delay per IP destination address and port. Thus, for each IP destination address, the measured delay per (network instance, DSCP) entry is determined.</w:t>
      </w:r>
    </w:p>
    <w:p w14:paraId="691B0DF0" w14:textId="77777777" w:rsidR="00544ACB" w:rsidRPr="001B7C50" w:rsidRDefault="00544ACB" w:rsidP="00544ACB">
      <w:pPr>
        <w:pStyle w:val="B1"/>
      </w:pPr>
      <w:r w:rsidRPr="001B7C50">
        <w:t>-</w:t>
      </w:r>
      <w:r w:rsidRPr="001B7C50">
        <w:tab/>
        <w:t>The UPF performing the QoS monitoring can provide the corresponding {Network instance, DSCP} along with the measured accumulated packet delay for the corresponding transport path to the SMF.</w:t>
      </w:r>
    </w:p>
    <w:p w14:paraId="4DF2A9CC" w14:textId="77777777" w:rsidR="00544ACB" w:rsidRPr="001B7C50" w:rsidRDefault="00544ACB" w:rsidP="00544ACB">
      <w:pPr>
        <w:pStyle w:val="B1"/>
      </w:pPr>
      <w:r w:rsidRPr="001B7C50">
        <w:t>-</w:t>
      </w:r>
      <w:r w:rsidRPr="001B7C50">
        <w:tab/>
        <w:t>Based on this, SMF can determine QoS Flow mapping to the appropriate {Network instance, DSCP} considering {5QI, QoS characteristics, ARP} for the given QoS Flow.</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1A9070" w14:textId="77777777" w:rsidR="00A03728" w:rsidRDefault="00A03728">
      <w:r>
        <w:separator/>
      </w:r>
    </w:p>
  </w:endnote>
  <w:endnote w:type="continuationSeparator" w:id="0">
    <w:p w14:paraId="17E352DB" w14:textId="77777777" w:rsidR="00A03728" w:rsidRDefault="00A037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7A70E4" w14:textId="77777777" w:rsidR="00A03728" w:rsidRDefault="00A03728">
      <w:r>
        <w:separator/>
      </w:r>
    </w:p>
  </w:footnote>
  <w:footnote w:type="continuationSeparator" w:id="0">
    <w:p w14:paraId="784930F3" w14:textId="77777777" w:rsidR="00A03728" w:rsidRDefault="00A037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E26475" w:rsidRDefault="00E264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26475" w:rsidRDefault="00E264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26475" w:rsidRDefault="00E264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26475" w:rsidRDefault="00E2647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62D192F"/>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33511C6"/>
    <w:multiLevelType w:val="hybridMultilevel"/>
    <w:tmpl w:val="F57C2110"/>
    <w:lvl w:ilvl="0" w:tplc="BE287C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48553FE"/>
    <w:multiLevelType w:val="hybridMultilevel"/>
    <w:tmpl w:val="EBEA27B0"/>
    <w:lvl w:ilvl="0" w:tplc="7B20E34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6"/>
  </w:num>
  <w:num w:numId="3">
    <w:abstractNumId w:val="17"/>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3"/>
  </w:num>
  <w:num w:numId="7">
    <w:abstractNumId w:val="22"/>
  </w:num>
  <w:num w:numId="8">
    <w:abstractNumId w:val="11"/>
  </w:num>
  <w:num w:numId="9">
    <w:abstractNumId w:val="12"/>
  </w:num>
  <w:num w:numId="10">
    <w:abstractNumId w:val="21"/>
  </w:num>
  <w:num w:numId="11">
    <w:abstractNumId w:val="14"/>
  </w:num>
  <w:num w:numId="12">
    <w:abstractNumId w:val="20"/>
  </w:num>
  <w:num w:numId="13">
    <w:abstractNumId w:val="19"/>
  </w:num>
  <w:num w:numId="14">
    <w:abstractNumId w:val="18"/>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E5"/>
    <w:rsid w:val="00010C3D"/>
    <w:rsid w:val="0002010E"/>
    <w:rsid w:val="00022E4A"/>
    <w:rsid w:val="00053874"/>
    <w:rsid w:val="00060EBC"/>
    <w:rsid w:val="00071CAA"/>
    <w:rsid w:val="0008000C"/>
    <w:rsid w:val="0008241F"/>
    <w:rsid w:val="000A4D4E"/>
    <w:rsid w:val="000A6394"/>
    <w:rsid w:val="000B7FED"/>
    <w:rsid w:val="000C038A"/>
    <w:rsid w:val="000C1BDF"/>
    <w:rsid w:val="000C2FE3"/>
    <w:rsid w:val="000C5318"/>
    <w:rsid w:val="000C6598"/>
    <w:rsid w:val="000C72C3"/>
    <w:rsid w:val="000D1463"/>
    <w:rsid w:val="000D44B3"/>
    <w:rsid w:val="000D7294"/>
    <w:rsid w:val="000D7F58"/>
    <w:rsid w:val="000E03F6"/>
    <w:rsid w:val="000E3AA0"/>
    <w:rsid w:val="000E4C2A"/>
    <w:rsid w:val="000E6B0A"/>
    <w:rsid w:val="000F04AD"/>
    <w:rsid w:val="001065DA"/>
    <w:rsid w:val="0012158F"/>
    <w:rsid w:val="001355E7"/>
    <w:rsid w:val="00137A74"/>
    <w:rsid w:val="00145D43"/>
    <w:rsid w:val="00151560"/>
    <w:rsid w:val="001621C0"/>
    <w:rsid w:val="00164D36"/>
    <w:rsid w:val="00166034"/>
    <w:rsid w:val="00170299"/>
    <w:rsid w:val="00175958"/>
    <w:rsid w:val="00186696"/>
    <w:rsid w:val="00190C2A"/>
    <w:rsid w:val="0019253F"/>
    <w:rsid w:val="00192C46"/>
    <w:rsid w:val="001A08B3"/>
    <w:rsid w:val="001A328F"/>
    <w:rsid w:val="001A7B60"/>
    <w:rsid w:val="001B2C9F"/>
    <w:rsid w:val="001B52F0"/>
    <w:rsid w:val="001B7A65"/>
    <w:rsid w:val="001C3509"/>
    <w:rsid w:val="001E41F3"/>
    <w:rsid w:val="001E6B6F"/>
    <w:rsid w:val="001F36F9"/>
    <w:rsid w:val="001F7E13"/>
    <w:rsid w:val="0021173F"/>
    <w:rsid w:val="00225E40"/>
    <w:rsid w:val="002374D7"/>
    <w:rsid w:val="00256340"/>
    <w:rsid w:val="0026004D"/>
    <w:rsid w:val="002640DD"/>
    <w:rsid w:val="00273E87"/>
    <w:rsid w:val="002751B2"/>
    <w:rsid w:val="00275D12"/>
    <w:rsid w:val="00281162"/>
    <w:rsid w:val="00284FEB"/>
    <w:rsid w:val="002860C4"/>
    <w:rsid w:val="002904EA"/>
    <w:rsid w:val="002929E0"/>
    <w:rsid w:val="002A0EBD"/>
    <w:rsid w:val="002A1911"/>
    <w:rsid w:val="002A3DC5"/>
    <w:rsid w:val="002A6847"/>
    <w:rsid w:val="002B1908"/>
    <w:rsid w:val="002B5741"/>
    <w:rsid w:val="002B71DD"/>
    <w:rsid w:val="002C1478"/>
    <w:rsid w:val="002C2E60"/>
    <w:rsid w:val="002C6476"/>
    <w:rsid w:val="002C6B07"/>
    <w:rsid w:val="002C7B22"/>
    <w:rsid w:val="002E472E"/>
    <w:rsid w:val="002E7125"/>
    <w:rsid w:val="002F13BE"/>
    <w:rsid w:val="002F2A09"/>
    <w:rsid w:val="002F3343"/>
    <w:rsid w:val="0030159D"/>
    <w:rsid w:val="0030305C"/>
    <w:rsid w:val="00305409"/>
    <w:rsid w:val="00311F18"/>
    <w:rsid w:val="00327EFE"/>
    <w:rsid w:val="00337D17"/>
    <w:rsid w:val="0034088B"/>
    <w:rsid w:val="00344026"/>
    <w:rsid w:val="003609EF"/>
    <w:rsid w:val="0036231A"/>
    <w:rsid w:val="00364C73"/>
    <w:rsid w:val="00366F73"/>
    <w:rsid w:val="00373AC4"/>
    <w:rsid w:val="00374DD4"/>
    <w:rsid w:val="00376CB8"/>
    <w:rsid w:val="003801C2"/>
    <w:rsid w:val="003971D7"/>
    <w:rsid w:val="0039763B"/>
    <w:rsid w:val="003B7E7C"/>
    <w:rsid w:val="003C22D5"/>
    <w:rsid w:val="003C3FC4"/>
    <w:rsid w:val="003C7EC0"/>
    <w:rsid w:val="003E1A36"/>
    <w:rsid w:val="003E2241"/>
    <w:rsid w:val="003E29C5"/>
    <w:rsid w:val="003F7256"/>
    <w:rsid w:val="003F7F33"/>
    <w:rsid w:val="00405283"/>
    <w:rsid w:val="004066B4"/>
    <w:rsid w:val="00410371"/>
    <w:rsid w:val="004210D2"/>
    <w:rsid w:val="0042190E"/>
    <w:rsid w:val="004242F1"/>
    <w:rsid w:val="004403D5"/>
    <w:rsid w:val="0044225C"/>
    <w:rsid w:val="00445F0E"/>
    <w:rsid w:val="00466947"/>
    <w:rsid w:val="0047635E"/>
    <w:rsid w:val="00491756"/>
    <w:rsid w:val="004A5DF7"/>
    <w:rsid w:val="004B0BB1"/>
    <w:rsid w:val="004B3491"/>
    <w:rsid w:val="004B75B7"/>
    <w:rsid w:val="004C5BE4"/>
    <w:rsid w:val="004D0EBA"/>
    <w:rsid w:val="004D1D57"/>
    <w:rsid w:val="004E1AF7"/>
    <w:rsid w:val="00500EDB"/>
    <w:rsid w:val="00500F95"/>
    <w:rsid w:val="00502CB2"/>
    <w:rsid w:val="00504FBE"/>
    <w:rsid w:val="005141D9"/>
    <w:rsid w:val="0051580D"/>
    <w:rsid w:val="00516856"/>
    <w:rsid w:val="005231AB"/>
    <w:rsid w:val="00524D0A"/>
    <w:rsid w:val="00540EC5"/>
    <w:rsid w:val="00544ACB"/>
    <w:rsid w:val="00547111"/>
    <w:rsid w:val="0055623C"/>
    <w:rsid w:val="0056118C"/>
    <w:rsid w:val="00583648"/>
    <w:rsid w:val="00584BC1"/>
    <w:rsid w:val="005873A4"/>
    <w:rsid w:val="0059250B"/>
    <w:rsid w:val="00592D74"/>
    <w:rsid w:val="005B1E78"/>
    <w:rsid w:val="005B3E70"/>
    <w:rsid w:val="005C4E12"/>
    <w:rsid w:val="005C702C"/>
    <w:rsid w:val="005D24CD"/>
    <w:rsid w:val="005E2C44"/>
    <w:rsid w:val="005F5081"/>
    <w:rsid w:val="005F7858"/>
    <w:rsid w:val="006141F4"/>
    <w:rsid w:val="00614BDF"/>
    <w:rsid w:val="00621188"/>
    <w:rsid w:val="0062175A"/>
    <w:rsid w:val="00624056"/>
    <w:rsid w:val="006257ED"/>
    <w:rsid w:val="00650D88"/>
    <w:rsid w:val="00651273"/>
    <w:rsid w:val="006517C3"/>
    <w:rsid w:val="00653DE4"/>
    <w:rsid w:val="00654998"/>
    <w:rsid w:val="0065760C"/>
    <w:rsid w:val="00657CA5"/>
    <w:rsid w:val="00665C47"/>
    <w:rsid w:val="00671609"/>
    <w:rsid w:val="00673666"/>
    <w:rsid w:val="00675A0B"/>
    <w:rsid w:val="00681925"/>
    <w:rsid w:val="00685E3E"/>
    <w:rsid w:val="00686F7F"/>
    <w:rsid w:val="00695808"/>
    <w:rsid w:val="0069632B"/>
    <w:rsid w:val="006A2E98"/>
    <w:rsid w:val="006A6AA7"/>
    <w:rsid w:val="006B4222"/>
    <w:rsid w:val="006B46FB"/>
    <w:rsid w:val="006B67EA"/>
    <w:rsid w:val="006C3144"/>
    <w:rsid w:val="006D0973"/>
    <w:rsid w:val="006D2E8B"/>
    <w:rsid w:val="006D5080"/>
    <w:rsid w:val="006D560C"/>
    <w:rsid w:val="006E20DC"/>
    <w:rsid w:val="006E21FB"/>
    <w:rsid w:val="006E2D18"/>
    <w:rsid w:val="006E3546"/>
    <w:rsid w:val="007071C4"/>
    <w:rsid w:val="00711CA1"/>
    <w:rsid w:val="007122F0"/>
    <w:rsid w:val="00721A11"/>
    <w:rsid w:val="0073195D"/>
    <w:rsid w:val="00740622"/>
    <w:rsid w:val="00741737"/>
    <w:rsid w:val="00760F03"/>
    <w:rsid w:val="00770245"/>
    <w:rsid w:val="007763BC"/>
    <w:rsid w:val="00777B60"/>
    <w:rsid w:val="0078069E"/>
    <w:rsid w:val="00784BD9"/>
    <w:rsid w:val="0078661A"/>
    <w:rsid w:val="00792342"/>
    <w:rsid w:val="007977A8"/>
    <w:rsid w:val="007A102F"/>
    <w:rsid w:val="007A20CF"/>
    <w:rsid w:val="007A28C4"/>
    <w:rsid w:val="007B10AC"/>
    <w:rsid w:val="007B512A"/>
    <w:rsid w:val="007C18D7"/>
    <w:rsid w:val="007C2097"/>
    <w:rsid w:val="007C75AC"/>
    <w:rsid w:val="007D6A07"/>
    <w:rsid w:val="007E109E"/>
    <w:rsid w:val="007E6E30"/>
    <w:rsid w:val="007E77DD"/>
    <w:rsid w:val="007F41EF"/>
    <w:rsid w:val="007F7259"/>
    <w:rsid w:val="008040A8"/>
    <w:rsid w:val="008065A5"/>
    <w:rsid w:val="0080762C"/>
    <w:rsid w:val="008244F6"/>
    <w:rsid w:val="008279FA"/>
    <w:rsid w:val="00827EB5"/>
    <w:rsid w:val="00834A9F"/>
    <w:rsid w:val="00837BEC"/>
    <w:rsid w:val="00842FA8"/>
    <w:rsid w:val="008447F6"/>
    <w:rsid w:val="00861120"/>
    <w:rsid w:val="008626E7"/>
    <w:rsid w:val="00866353"/>
    <w:rsid w:val="008672A3"/>
    <w:rsid w:val="00870810"/>
    <w:rsid w:val="00870EE7"/>
    <w:rsid w:val="0087335A"/>
    <w:rsid w:val="008810E1"/>
    <w:rsid w:val="008863B9"/>
    <w:rsid w:val="00887D61"/>
    <w:rsid w:val="008A45A6"/>
    <w:rsid w:val="008A51AB"/>
    <w:rsid w:val="008A51F3"/>
    <w:rsid w:val="008C1D3D"/>
    <w:rsid w:val="008C4504"/>
    <w:rsid w:val="008C4856"/>
    <w:rsid w:val="008C6663"/>
    <w:rsid w:val="008D3CCC"/>
    <w:rsid w:val="008D3F98"/>
    <w:rsid w:val="008F3789"/>
    <w:rsid w:val="008F6082"/>
    <w:rsid w:val="008F686C"/>
    <w:rsid w:val="00900E54"/>
    <w:rsid w:val="00907A73"/>
    <w:rsid w:val="009141DD"/>
    <w:rsid w:val="009148DE"/>
    <w:rsid w:val="00914D43"/>
    <w:rsid w:val="00917CAB"/>
    <w:rsid w:val="0092093C"/>
    <w:rsid w:val="00941E30"/>
    <w:rsid w:val="0095036F"/>
    <w:rsid w:val="00957EC7"/>
    <w:rsid w:val="009777D9"/>
    <w:rsid w:val="00984324"/>
    <w:rsid w:val="00985A33"/>
    <w:rsid w:val="00990B42"/>
    <w:rsid w:val="00991B88"/>
    <w:rsid w:val="009A1E25"/>
    <w:rsid w:val="009A40D8"/>
    <w:rsid w:val="009A5753"/>
    <w:rsid w:val="009A579D"/>
    <w:rsid w:val="009B24C3"/>
    <w:rsid w:val="009C7962"/>
    <w:rsid w:val="009D1ACB"/>
    <w:rsid w:val="009D237A"/>
    <w:rsid w:val="009E3297"/>
    <w:rsid w:val="009E75F4"/>
    <w:rsid w:val="009F28BF"/>
    <w:rsid w:val="009F734F"/>
    <w:rsid w:val="009F74B7"/>
    <w:rsid w:val="00A03728"/>
    <w:rsid w:val="00A200B2"/>
    <w:rsid w:val="00A205C9"/>
    <w:rsid w:val="00A21572"/>
    <w:rsid w:val="00A246B6"/>
    <w:rsid w:val="00A3352A"/>
    <w:rsid w:val="00A400F9"/>
    <w:rsid w:val="00A4360A"/>
    <w:rsid w:val="00A47E70"/>
    <w:rsid w:val="00A50CF0"/>
    <w:rsid w:val="00A56929"/>
    <w:rsid w:val="00A61058"/>
    <w:rsid w:val="00A66BAA"/>
    <w:rsid w:val="00A7671C"/>
    <w:rsid w:val="00A8108E"/>
    <w:rsid w:val="00A85AA6"/>
    <w:rsid w:val="00A9088A"/>
    <w:rsid w:val="00AA2CBC"/>
    <w:rsid w:val="00AB10E8"/>
    <w:rsid w:val="00AC5820"/>
    <w:rsid w:val="00AD0EE9"/>
    <w:rsid w:val="00AD1BA3"/>
    <w:rsid w:val="00AD1CD8"/>
    <w:rsid w:val="00AE4177"/>
    <w:rsid w:val="00AE7E78"/>
    <w:rsid w:val="00B01707"/>
    <w:rsid w:val="00B0598C"/>
    <w:rsid w:val="00B1195B"/>
    <w:rsid w:val="00B12FF3"/>
    <w:rsid w:val="00B161EF"/>
    <w:rsid w:val="00B21C5A"/>
    <w:rsid w:val="00B2409B"/>
    <w:rsid w:val="00B2414C"/>
    <w:rsid w:val="00B258BB"/>
    <w:rsid w:val="00B270E7"/>
    <w:rsid w:val="00B316D3"/>
    <w:rsid w:val="00B458B8"/>
    <w:rsid w:val="00B637E7"/>
    <w:rsid w:val="00B67B97"/>
    <w:rsid w:val="00B81106"/>
    <w:rsid w:val="00B826B2"/>
    <w:rsid w:val="00B8568D"/>
    <w:rsid w:val="00B92149"/>
    <w:rsid w:val="00B968C8"/>
    <w:rsid w:val="00BA1E06"/>
    <w:rsid w:val="00BA2997"/>
    <w:rsid w:val="00BA3EC5"/>
    <w:rsid w:val="00BA51D9"/>
    <w:rsid w:val="00BA7579"/>
    <w:rsid w:val="00BB0B31"/>
    <w:rsid w:val="00BB47ED"/>
    <w:rsid w:val="00BB5DFC"/>
    <w:rsid w:val="00BC297E"/>
    <w:rsid w:val="00BC3A92"/>
    <w:rsid w:val="00BD279D"/>
    <w:rsid w:val="00BD6BB8"/>
    <w:rsid w:val="00BD7E61"/>
    <w:rsid w:val="00BE23F9"/>
    <w:rsid w:val="00BF0AE3"/>
    <w:rsid w:val="00BF5E9C"/>
    <w:rsid w:val="00C438D1"/>
    <w:rsid w:val="00C5079D"/>
    <w:rsid w:val="00C65D1F"/>
    <w:rsid w:val="00C66BA2"/>
    <w:rsid w:val="00C679BB"/>
    <w:rsid w:val="00C870F6"/>
    <w:rsid w:val="00C87733"/>
    <w:rsid w:val="00C919BC"/>
    <w:rsid w:val="00C95985"/>
    <w:rsid w:val="00C962BB"/>
    <w:rsid w:val="00CA0DAF"/>
    <w:rsid w:val="00CB35BE"/>
    <w:rsid w:val="00CB544A"/>
    <w:rsid w:val="00CC5026"/>
    <w:rsid w:val="00CC51B4"/>
    <w:rsid w:val="00CC68D0"/>
    <w:rsid w:val="00CD1487"/>
    <w:rsid w:val="00CD61B0"/>
    <w:rsid w:val="00CD6B60"/>
    <w:rsid w:val="00CE21D9"/>
    <w:rsid w:val="00CF1C87"/>
    <w:rsid w:val="00CF7423"/>
    <w:rsid w:val="00D034AF"/>
    <w:rsid w:val="00D03F9A"/>
    <w:rsid w:val="00D06D51"/>
    <w:rsid w:val="00D203AE"/>
    <w:rsid w:val="00D24991"/>
    <w:rsid w:val="00D24FFB"/>
    <w:rsid w:val="00D27051"/>
    <w:rsid w:val="00D36F67"/>
    <w:rsid w:val="00D4497F"/>
    <w:rsid w:val="00D463D2"/>
    <w:rsid w:val="00D50255"/>
    <w:rsid w:val="00D6250A"/>
    <w:rsid w:val="00D66520"/>
    <w:rsid w:val="00D77672"/>
    <w:rsid w:val="00D81303"/>
    <w:rsid w:val="00D84AE9"/>
    <w:rsid w:val="00D91C7E"/>
    <w:rsid w:val="00DA49A4"/>
    <w:rsid w:val="00DA653E"/>
    <w:rsid w:val="00DA7962"/>
    <w:rsid w:val="00DA7D9D"/>
    <w:rsid w:val="00DB11DB"/>
    <w:rsid w:val="00DB648A"/>
    <w:rsid w:val="00DD4DDC"/>
    <w:rsid w:val="00DE24F0"/>
    <w:rsid w:val="00DE34CF"/>
    <w:rsid w:val="00DE63EC"/>
    <w:rsid w:val="00DE66BE"/>
    <w:rsid w:val="00DF73EE"/>
    <w:rsid w:val="00E019F1"/>
    <w:rsid w:val="00E01C7D"/>
    <w:rsid w:val="00E01F81"/>
    <w:rsid w:val="00E0450C"/>
    <w:rsid w:val="00E13F3D"/>
    <w:rsid w:val="00E20227"/>
    <w:rsid w:val="00E206DB"/>
    <w:rsid w:val="00E26475"/>
    <w:rsid w:val="00E27C30"/>
    <w:rsid w:val="00E31EC9"/>
    <w:rsid w:val="00E33CE9"/>
    <w:rsid w:val="00E34898"/>
    <w:rsid w:val="00E40046"/>
    <w:rsid w:val="00E57E1F"/>
    <w:rsid w:val="00E6538F"/>
    <w:rsid w:val="00E664FF"/>
    <w:rsid w:val="00E74811"/>
    <w:rsid w:val="00E854B5"/>
    <w:rsid w:val="00E94AB2"/>
    <w:rsid w:val="00EA46FD"/>
    <w:rsid w:val="00EA6771"/>
    <w:rsid w:val="00EB09B7"/>
    <w:rsid w:val="00EB5C11"/>
    <w:rsid w:val="00EC04DE"/>
    <w:rsid w:val="00EC7413"/>
    <w:rsid w:val="00ED5968"/>
    <w:rsid w:val="00EE17C9"/>
    <w:rsid w:val="00EE579F"/>
    <w:rsid w:val="00EE6F87"/>
    <w:rsid w:val="00EE7D7C"/>
    <w:rsid w:val="00EF6A2F"/>
    <w:rsid w:val="00F04261"/>
    <w:rsid w:val="00F25D98"/>
    <w:rsid w:val="00F300FB"/>
    <w:rsid w:val="00F30AE6"/>
    <w:rsid w:val="00F5763A"/>
    <w:rsid w:val="00F628FE"/>
    <w:rsid w:val="00F62E03"/>
    <w:rsid w:val="00F67AAC"/>
    <w:rsid w:val="00F7143D"/>
    <w:rsid w:val="00F8759F"/>
    <w:rsid w:val="00F878AE"/>
    <w:rsid w:val="00F96C04"/>
    <w:rsid w:val="00F97C8F"/>
    <w:rsid w:val="00FA5400"/>
    <w:rsid w:val="00FB6106"/>
    <w:rsid w:val="00FB6386"/>
    <w:rsid w:val="00FC2782"/>
    <w:rsid w:val="00FC6AA2"/>
    <w:rsid w:val="00FC6F0F"/>
    <w:rsid w:val="00FE2D3A"/>
    <w:rsid w:val="00FF5F29"/>
    <w:rsid w:val="00FF70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EB5C11"/>
    <w:rPr>
      <w:rFonts w:ascii="Times New Roman" w:hAnsi="Times New Roman"/>
      <w:lang w:val="en-GB" w:eastAsia="en-US"/>
    </w:rPr>
  </w:style>
  <w:style w:type="character" w:customStyle="1" w:styleId="CommentTextChar">
    <w:name w:val="Comment Text Char"/>
    <w:basedOn w:val="DefaultParagraphFont"/>
    <w:link w:val="CommentText"/>
    <w:rsid w:val="00EB5C11"/>
    <w:rPr>
      <w:rFonts w:ascii="Times New Roman" w:hAnsi="Times New Roman"/>
      <w:lang w:val="en-GB" w:eastAsia="en-US"/>
    </w:rPr>
  </w:style>
  <w:style w:type="table" w:styleId="TableGrid">
    <w:name w:val="Table Grid"/>
    <w:basedOn w:val="TableNormal"/>
    <w:rsid w:val="00EB5C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B6106"/>
    <w:rPr>
      <w:rFonts w:ascii="Times New Roman" w:hAnsi="Times New Roman"/>
      <w:lang w:val="en-GB" w:eastAsia="en-US"/>
    </w:rPr>
  </w:style>
  <w:style w:type="character" w:customStyle="1" w:styleId="TALChar">
    <w:name w:val="TAL Char"/>
    <w:link w:val="TAL"/>
    <w:rsid w:val="007E6E30"/>
    <w:rPr>
      <w:rFonts w:ascii="Arial" w:hAnsi="Arial"/>
      <w:sz w:val="18"/>
      <w:lang w:val="en-GB" w:eastAsia="en-US"/>
    </w:rPr>
  </w:style>
  <w:style w:type="character" w:customStyle="1" w:styleId="TAHCar">
    <w:name w:val="TAH Car"/>
    <w:link w:val="TAH"/>
    <w:rsid w:val="007E6E30"/>
    <w:rPr>
      <w:rFonts w:ascii="Arial" w:hAnsi="Arial"/>
      <w:b/>
      <w:sz w:val="18"/>
      <w:lang w:val="en-GB" w:eastAsia="en-US"/>
    </w:rPr>
  </w:style>
  <w:style w:type="character" w:customStyle="1" w:styleId="THChar">
    <w:name w:val="TH Char"/>
    <w:link w:val="TH"/>
    <w:qFormat/>
    <w:rsid w:val="007E6E30"/>
    <w:rPr>
      <w:rFonts w:ascii="Arial" w:hAnsi="Arial"/>
      <w:b/>
      <w:lang w:val="en-GB" w:eastAsia="en-US"/>
    </w:rPr>
  </w:style>
  <w:style w:type="character" w:customStyle="1" w:styleId="TANChar">
    <w:name w:val="TAN Char"/>
    <w:link w:val="TAN"/>
    <w:locked/>
    <w:rsid w:val="007E6E30"/>
    <w:rPr>
      <w:rFonts w:ascii="Arial" w:hAnsi="Arial"/>
      <w:sz w:val="18"/>
      <w:lang w:val="en-GB" w:eastAsia="en-US"/>
    </w:rPr>
  </w:style>
  <w:style w:type="character" w:customStyle="1" w:styleId="EditorsNoteChar">
    <w:name w:val="Editor's Note Char"/>
    <w:link w:val="EditorsNote"/>
    <w:rsid w:val="008F6082"/>
    <w:rPr>
      <w:rFonts w:ascii="Times New Roman" w:hAnsi="Times New Roman"/>
      <w:color w:val="FF0000"/>
      <w:lang w:val="en-GB" w:eastAsia="en-US"/>
    </w:rPr>
  </w:style>
  <w:style w:type="character" w:customStyle="1" w:styleId="NOZchn">
    <w:name w:val="NO Zchn"/>
    <w:link w:val="NO"/>
    <w:rsid w:val="00DA7D9D"/>
    <w:rPr>
      <w:rFonts w:ascii="Times New Roman" w:hAnsi="Times New Roman"/>
      <w:lang w:val="en-GB" w:eastAsia="en-US"/>
    </w:rPr>
  </w:style>
  <w:style w:type="character" w:customStyle="1" w:styleId="TFChar">
    <w:name w:val="TF Char"/>
    <w:link w:val="TF"/>
    <w:qFormat/>
    <w:rsid w:val="009C7962"/>
    <w:rPr>
      <w:rFonts w:ascii="Arial" w:hAnsi="Arial"/>
      <w:b/>
      <w:lang w:val="en-GB" w:eastAsia="en-US"/>
    </w:rPr>
  </w:style>
  <w:style w:type="character" w:customStyle="1" w:styleId="Heading4Char">
    <w:name w:val="Heading 4 Char"/>
    <w:link w:val="Heading4"/>
    <w:locked/>
    <w:rsid w:val="00721A11"/>
    <w:rPr>
      <w:rFonts w:ascii="Arial" w:hAnsi="Arial"/>
      <w:sz w:val="24"/>
      <w:lang w:val="en-GB" w:eastAsia="en-US"/>
    </w:rPr>
  </w:style>
  <w:style w:type="paragraph" w:customStyle="1" w:styleId="TAJ">
    <w:name w:val="TAJ"/>
    <w:basedOn w:val="TH"/>
    <w:rsid w:val="0055623C"/>
  </w:style>
  <w:style w:type="paragraph" w:customStyle="1" w:styleId="Guidance">
    <w:name w:val="Guidance"/>
    <w:basedOn w:val="Normal"/>
    <w:rsid w:val="0055623C"/>
    <w:rPr>
      <w:i/>
      <w:color w:val="0000FF"/>
    </w:rPr>
  </w:style>
  <w:style w:type="character" w:customStyle="1" w:styleId="BalloonTextChar">
    <w:name w:val="Balloon Text Char"/>
    <w:link w:val="BalloonText"/>
    <w:rsid w:val="0055623C"/>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55623C"/>
    <w:rPr>
      <w:color w:val="605E5C"/>
      <w:shd w:val="clear" w:color="auto" w:fill="E1DFDD"/>
    </w:rPr>
  </w:style>
  <w:style w:type="character" w:customStyle="1" w:styleId="DocumentMapChar">
    <w:name w:val="Document Map Char"/>
    <w:basedOn w:val="DefaultParagraphFont"/>
    <w:link w:val="DocumentMap"/>
    <w:rsid w:val="0055623C"/>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5623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55623C"/>
    <w:rPr>
      <w:rFonts w:ascii="Times New Roman" w:hAnsi="Times New Roman"/>
      <w:b/>
      <w:bCs/>
      <w:lang w:val="en-GB" w:eastAsia="en-US"/>
    </w:rPr>
  </w:style>
  <w:style w:type="character" w:customStyle="1" w:styleId="EXChar">
    <w:name w:val="EX Char"/>
    <w:link w:val="EX"/>
    <w:locked/>
    <w:rsid w:val="0055623C"/>
    <w:rPr>
      <w:rFonts w:ascii="Times New Roman" w:hAnsi="Times New Roman"/>
      <w:lang w:val="en-GB" w:eastAsia="en-US"/>
    </w:rPr>
  </w:style>
  <w:style w:type="paragraph" w:styleId="BodyText">
    <w:name w:val="Body Text"/>
    <w:basedOn w:val="Normal"/>
    <w:link w:val="BodyTextChar"/>
    <w:rsid w:val="0055623C"/>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55623C"/>
    <w:rPr>
      <w:rFonts w:ascii="Times New Roman" w:eastAsia="SimSun" w:hAnsi="Times New Roman"/>
      <w:color w:val="000000"/>
      <w:lang w:val="en-GB" w:eastAsia="ja-JP"/>
    </w:rPr>
  </w:style>
  <w:style w:type="character" w:customStyle="1" w:styleId="NOChar">
    <w:name w:val="NO Char"/>
    <w:qFormat/>
    <w:rsid w:val="0055623C"/>
    <w:rPr>
      <w:lang w:val="en-GB" w:eastAsia="en-US"/>
    </w:rPr>
  </w:style>
  <w:style w:type="paragraph" w:styleId="Revision">
    <w:name w:val="Revision"/>
    <w:hidden/>
    <w:uiPriority w:val="99"/>
    <w:semiHidden/>
    <w:rsid w:val="0055623C"/>
    <w:rPr>
      <w:rFonts w:ascii="Times New Roman" w:hAnsi="Times New Roman"/>
      <w:lang w:val="en-GB" w:eastAsia="en-US"/>
    </w:rPr>
  </w:style>
  <w:style w:type="paragraph" w:styleId="Bibliography">
    <w:name w:val="Bibliography"/>
    <w:basedOn w:val="Normal"/>
    <w:next w:val="Normal"/>
    <w:uiPriority w:val="37"/>
    <w:semiHidden/>
    <w:unhideWhenUsed/>
    <w:rsid w:val="0055623C"/>
  </w:style>
  <w:style w:type="paragraph" w:styleId="BlockText">
    <w:name w:val="Block Text"/>
    <w:basedOn w:val="Normal"/>
    <w:rsid w:val="0055623C"/>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55623C"/>
    <w:pPr>
      <w:spacing w:after="120" w:line="480" w:lineRule="auto"/>
    </w:pPr>
  </w:style>
  <w:style w:type="character" w:customStyle="1" w:styleId="BodyText2Char">
    <w:name w:val="Body Text 2 Char"/>
    <w:basedOn w:val="DefaultParagraphFont"/>
    <w:link w:val="BodyText2"/>
    <w:rsid w:val="0055623C"/>
    <w:rPr>
      <w:rFonts w:ascii="Times New Roman" w:hAnsi="Times New Roman"/>
      <w:lang w:val="en-GB" w:eastAsia="en-US"/>
    </w:rPr>
  </w:style>
  <w:style w:type="paragraph" w:styleId="BodyText3">
    <w:name w:val="Body Text 3"/>
    <w:basedOn w:val="Normal"/>
    <w:link w:val="BodyText3Char"/>
    <w:rsid w:val="0055623C"/>
    <w:pPr>
      <w:spacing w:after="120"/>
    </w:pPr>
    <w:rPr>
      <w:sz w:val="16"/>
      <w:szCs w:val="16"/>
    </w:rPr>
  </w:style>
  <w:style w:type="character" w:customStyle="1" w:styleId="BodyText3Char">
    <w:name w:val="Body Text 3 Char"/>
    <w:basedOn w:val="DefaultParagraphFont"/>
    <w:link w:val="BodyText3"/>
    <w:rsid w:val="0055623C"/>
    <w:rPr>
      <w:rFonts w:ascii="Times New Roman" w:hAnsi="Times New Roman"/>
      <w:sz w:val="16"/>
      <w:szCs w:val="16"/>
      <w:lang w:val="en-GB" w:eastAsia="en-US"/>
    </w:rPr>
  </w:style>
  <w:style w:type="paragraph" w:styleId="BodyTextFirstIndent">
    <w:name w:val="Body Text First Indent"/>
    <w:basedOn w:val="BodyText"/>
    <w:link w:val="BodyTextFirstIndentChar"/>
    <w:rsid w:val="0055623C"/>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55623C"/>
    <w:rPr>
      <w:rFonts w:ascii="Times New Roman" w:eastAsia="Times New Roman" w:hAnsi="Times New Roman"/>
      <w:color w:val="000000"/>
      <w:lang w:val="en-GB" w:eastAsia="en-US"/>
    </w:rPr>
  </w:style>
  <w:style w:type="paragraph" w:styleId="BodyTextIndent">
    <w:name w:val="Body Text Indent"/>
    <w:basedOn w:val="Normal"/>
    <w:link w:val="BodyTextIndentChar"/>
    <w:rsid w:val="0055623C"/>
    <w:pPr>
      <w:spacing w:after="120"/>
      <w:ind w:left="283"/>
    </w:pPr>
  </w:style>
  <w:style w:type="character" w:customStyle="1" w:styleId="BodyTextIndentChar">
    <w:name w:val="Body Text Indent Char"/>
    <w:basedOn w:val="DefaultParagraphFont"/>
    <w:link w:val="BodyTextIndent"/>
    <w:rsid w:val="0055623C"/>
    <w:rPr>
      <w:rFonts w:ascii="Times New Roman" w:hAnsi="Times New Roman"/>
      <w:lang w:val="en-GB" w:eastAsia="en-US"/>
    </w:rPr>
  </w:style>
  <w:style w:type="paragraph" w:styleId="BodyTextFirstIndent2">
    <w:name w:val="Body Text First Indent 2"/>
    <w:basedOn w:val="BodyTextIndent"/>
    <w:link w:val="BodyTextFirstIndent2Char"/>
    <w:rsid w:val="0055623C"/>
    <w:pPr>
      <w:spacing w:after="180"/>
      <w:ind w:left="360" w:firstLine="360"/>
    </w:pPr>
  </w:style>
  <w:style w:type="character" w:customStyle="1" w:styleId="BodyTextFirstIndent2Char">
    <w:name w:val="Body Text First Indent 2 Char"/>
    <w:basedOn w:val="BodyTextIndentChar"/>
    <w:link w:val="BodyTextFirstIndent2"/>
    <w:rsid w:val="0055623C"/>
    <w:rPr>
      <w:rFonts w:ascii="Times New Roman" w:hAnsi="Times New Roman"/>
      <w:lang w:val="en-GB" w:eastAsia="en-US"/>
    </w:rPr>
  </w:style>
  <w:style w:type="paragraph" w:styleId="BodyTextIndent2">
    <w:name w:val="Body Text Indent 2"/>
    <w:basedOn w:val="Normal"/>
    <w:link w:val="BodyTextIndent2Char"/>
    <w:rsid w:val="0055623C"/>
    <w:pPr>
      <w:spacing w:after="120" w:line="480" w:lineRule="auto"/>
      <w:ind w:left="283"/>
    </w:pPr>
  </w:style>
  <w:style w:type="character" w:customStyle="1" w:styleId="BodyTextIndent2Char">
    <w:name w:val="Body Text Indent 2 Char"/>
    <w:basedOn w:val="DefaultParagraphFont"/>
    <w:link w:val="BodyTextIndent2"/>
    <w:rsid w:val="0055623C"/>
    <w:rPr>
      <w:rFonts w:ascii="Times New Roman" w:hAnsi="Times New Roman"/>
      <w:lang w:val="en-GB" w:eastAsia="en-US"/>
    </w:rPr>
  </w:style>
  <w:style w:type="paragraph" w:styleId="BodyTextIndent3">
    <w:name w:val="Body Text Indent 3"/>
    <w:basedOn w:val="Normal"/>
    <w:link w:val="BodyTextIndent3Char"/>
    <w:rsid w:val="0055623C"/>
    <w:pPr>
      <w:spacing w:after="120"/>
      <w:ind w:left="283"/>
    </w:pPr>
    <w:rPr>
      <w:sz w:val="16"/>
      <w:szCs w:val="16"/>
    </w:rPr>
  </w:style>
  <w:style w:type="character" w:customStyle="1" w:styleId="BodyTextIndent3Char">
    <w:name w:val="Body Text Indent 3 Char"/>
    <w:basedOn w:val="DefaultParagraphFont"/>
    <w:link w:val="BodyTextIndent3"/>
    <w:rsid w:val="0055623C"/>
    <w:rPr>
      <w:rFonts w:ascii="Times New Roman" w:hAnsi="Times New Roman"/>
      <w:sz w:val="16"/>
      <w:szCs w:val="16"/>
      <w:lang w:val="en-GB" w:eastAsia="en-US"/>
    </w:rPr>
  </w:style>
  <w:style w:type="paragraph" w:styleId="Caption">
    <w:name w:val="caption"/>
    <w:basedOn w:val="Normal"/>
    <w:next w:val="Normal"/>
    <w:semiHidden/>
    <w:unhideWhenUsed/>
    <w:qFormat/>
    <w:rsid w:val="0055623C"/>
    <w:pPr>
      <w:spacing w:after="200"/>
    </w:pPr>
    <w:rPr>
      <w:i/>
      <w:iCs/>
      <w:color w:val="1F497D" w:themeColor="text2"/>
      <w:sz w:val="18"/>
      <w:szCs w:val="18"/>
    </w:rPr>
  </w:style>
  <w:style w:type="paragraph" w:styleId="Closing">
    <w:name w:val="Closing"/>
    <w:basedOn w:val="Normal"/>
    <w:link w:val="ClosingChar"/>
    <w:rsid w:val="0055623C"/>
    <w:pPr>
      <w:spacing w:after="0"/>
      <w:ind w:left="4252"/>
    </w:pPr>
  </w:style>
  <w:style w:type="character" w:customStyle="1" w:styleId="ClosingChar">
    <w:name w:val="Closing Char"/>
    <w:basedOn w:val="DefaultParagraphFont"/>
    <w:link w:val="Closing"/>
    <w:rsid w:val="0055623C"/>
    <w:rPr>
      <w:rFonts w:ascii="Times New Roman" w:hAnsi="Times New Roman"/>
      <w:lang w:val="en-GB" w:eastAsia="en-US"/>
    </w:rPr>
  </w:style>
  <w:style w:type="paragraph" w:styleId="Date">
    <w:name w:val="Date"/>
    <w:basedOn w:val="Normal"/>
    <w:next w:val="Normal"/>
    <w:link w:val="DateChar"/>
    <w:rsid w:val="0055623C"/>
  </w:style>
  <w:style w:type="character" w:customStyle="1" w:styleId="DateChar">
    <w:name w:val="Date Char"/>
    <w:basedOn w:val="DefaultParagraphFont"/>
    <w:link w:val="Date"/>
    <w:rsid w:val="0055623C"/>
    <w:rPr>
      <w:rFonts w:ascii="Times New Roman" w:hAnsi="Times New Roman"/>
      <w:lang w:val="en-GB" w:eastAsia="en-US"/>
    </w:rPr>
  </w:style>
  <w:style w:type="paragraph" w:styleId="E-mailSignature">
    <w:name w:val="E-mail Signature"/>
    <w:basedOn w:val="Normal"/>
    <w:link w:val="E-mailSignatureChar"/>
    <w:rsid w:val="0055623C"/>
    <w:pPr>
      <w:spacing w:after="0"/>
    </w:pPr>
  </w:style>
  <w:style w:type="character" w:customStyle="1" w:styleId="E-mailSignatureChar">
    <w:name w:val="E-mail Signature Char"/>
    <w:basedOn w:val="DefaultParagraphFont"/>
    <w:link w:val="E-mailSignature"/>
    <w:rsid w:val="0055623C"/>
    <w:rPr>
      <w:rFonts w:ascii="Times New Roman" w:hAnsi="Times New Roman"/>
      <w:lang w:val="en-GB" w:eastAsia="en-US"/>
    </w:rPr>
  </w:style>
  <w:style w:type="paragraph" w:styleId="EndnoteText">
    <w:name w:val="endnote text"/>
    <w:basedOn w:val="Normal"/>
    <w:link w:val="EndnoteTextChar"/>
    <w:rsid w:val="0055623C"/>
    <w:pPr>
      <w:spacing w:after="0"/>
    </w:pPr>
  </w:style>
  <w:style w:type="character" w:customStyle="1" w:styleId="EndnoteTextChar">
    <w:name w:val="Endnote Text Char"/>
    <w:basedOn w:val="DefaultParagraphFont"/>
    <w:link w:val="EndnoteText"/>
    <w:rsid w:val="0055623C"/>
    <w:rPr>
      <w:rFonts w:ascii="Times New Roman" w:hAnsi="Times New Roman"/>
      <w:lang w:val="en-GB" w:eastAsia="en-US"/>
    </w:rPr>
  </w:style>
  <w:style w:type="paragraph" w:styleId="EnvelopeAddress">
    <w:name w:val="envelope address"/>
    <w:basedOn w:val="Normal"/>
    <w:rsid w:val="0055623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23C"/>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55623C"/>
    <w:rPr>
      <w:rFonts w:ascii="Times New Roman" w:hAnsi="Times New Roman"/>
      <w:sz w:val="16"/>
      <w:lang w:val="en-GB" w:eastAsia="en-US"/>
    </w:rPr>
  </w:style>
  <w:style w:type="paragraph" w:styleId="HTMLAddress">
    <w:name w:val="HTML Address"/>
    <w:basedOn w:val="Normal"/>
    <w:link w:val="HTMLAddressChar"/>
    <w:rsid w:val="0055623C"/>
    <w:pPr>
      <w:spacing w:after="0"/>
    </w:pPr>
    <w:rPr>
      <w:i/>
      <w:iCs/>
    </w:rPr>
  </w:style>
  <w:style w:type="character" w:customStyle="1" w:styleId="HTMLAddressChar">
    <w:name w:val="HTML Address Char"/>
    <w:basedOn w:val="DefaultParagraphFont"/>
    <w:link w:val="HTMLAddress"/>
    <w:rsid w:val="0055623C"/>
    <w:rPr>
      <w:rFonts w:ascii="Times New Roman" w:hAnsi="Times New Roman"/>
      <w:i/>
      <w:iCs/>
      <w:lang w:val="en-GB" w:eastAsia="en-US"/>
    </w:rPr>
  </w:style>
  <w:style w:type="paragraph" w:styleId="HTMLPreformatted">
    <w:name w:val="HTML Preformatted"/>
    <w:basedOn w:val="Normal"/>
    <w:link w:val="HTMLPreformattedChar"/>
    <w:rsid w:val="0055623C"/>
    <w:pPr>
      <w:spacing w:after="0"/>
    </w:pPr>
    <w:rPr>
      <w:rFonts w:ascii="Consolas" w:hAnsi="Consolas"/>
    </w:rPr>
  </w:style>
  <w:style w:type="character" w:customStyle="1" w:styleId="HTMLPreformattedChar">
    <w:name w:val="HTML Preformatted Char"/>
    <w:basedOn w:val="DefaultParagraphFont"/>
    <w:link w:val="HTMLPreformatted"/>
    <w:rsid w:val="0055623C"/>
    <w:rPr>
      <w:rFonts w:ascii="Consolas" w:hAnsi="Consolas"/>
      <w:lang w:val="en-GB" w:eastAsia="en-US"/>
    </w:rPr>
  </w:style>
  <w:style w:type="paragraph" w:styleId="Index3">
    <w:name w:val="index 3"/>
    <w:basedOn w:val="Normal"/>
    <w:next w:val="Normal"/>
    <w:rsid w:val="0055623C"/>
    <w:pPr>
      <w:spacing w:after="0"/>
      <w:ind w:left="600" w:hanging="200"/>
    </w:pPr>
  </w:style>
  <w:style w:type="paragraph" w:styleId="Index4">
    <w:name w:val="index 4"/>
    <w:basedOn w:val="Normal"/>
    <w:next w:val="Normal"/>
    <w:rsid w:val="0055623C"/>
    <w:pPr>
      <w:spacing w:after="0"/>
      <w:ind w:left="800" w:hanging="200"/>
    </w:pPr>
  </w:style>
  <w:style w:type="paragraph" w:styleId="Index5">
    <w:name w:val="index 5"/>
    <w:basedOn w:val="Normal"/>
    <w:next w:val="Normal"/>
    <w:rsid w:val="0055623C"/>
    <w:pPr>
      <w:spacing w:after="0"/>
      <w:ind w:left="1000" w:hanging="200"/>
    </w:pPr>
  </w:style>
  <w:style w:type="paragraph" w:styleId="Index6">
    <w:name w:val="index 6"/>
    <w:basedOn w:val="Normal"/>
    <w:next w:val="Normal"/>
    <w:rsid w:val="0055623C"/>
    <w:pPr>
      <w:spacing w:after="0"/>
      <w:ind w:left="1200" w:hanging="200"/>
    </w:pPr>
  </w:style>
  <w:style w:type="paragraph" w:styleId="Index7">
    <w:name w:val="index 7"/>
    <w:basedOn w:val="Normal"/>
    <w:next w:val="Normal"/>
    <w:rsid w:val="0055623C"/>
    <w:pPr>
      <w:spacing w:after="0"/>
      <w:ind w:left="1400" w:hanging="200"/>
    </w:pPr>
  </w:style>
  <w:style w:type="paragraph" w:styleId="Index8">
    <w:name w:val="index 8"/>
    <w:basedOn w:val="Normal"/>
    <w:next w:val="Normal"/>
    <w:rsid w:val="0055623C"/>
    <w:pPr>
      <w:spacing w:after="0"/>
      <w:ind w:left="1600" w:hanging="200"/>
    </w:pPr>
  </w:style>
  <w:style w:type="paragraph" w:styleId="Index9">
    <w:name w:val="index 9"/>
    <w:basedOn w:val="Normal"/>
    <w:next w:val="Normal"/>
    <w:rsid w:val="0055623C"/>
    <w:pPr>
      <w:spacing w:after="0"/>
      <w:ind w:left="1800" w:hanging="200"/>
    </w:pPr>
  </w:style>
  <w:style w:type="paragraph" w:styleId="IndexHeading">
    <w:name w:val="index heading"/>
    <w:basedOn w:val="Normal"/>
    <w:next w:val="Index1"/>
    <w:rsid w:val="0055623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23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23C"/>
    <w:rPr>
      <w:rFonts w:ascii="Times New Roman" w:hAnsi="Times New Roman"/>
      <w:i/>
      <w:iCs/>
      <w:color w:val="4F81BD" w:themeColor="accent1"/>
      <w:lang w:val="en-GB" w:eastAsia="en-US"/>
    </w:rPr>
  </w:style>
  <w:style w:type="paragraph" w:styleId="ListContinue">
    <w:name w:val="List Continue"/>
    <w:basedOn w:val="Normal"/>
    <w:rsid w:val="0055623C"/>
    <w:pPr>
      <w:spacing w:after="120"/>
      <w:ind w:left="283"/>
      <w:contextualSpacing/>
    </w:pPr>
  </w:style>
  <w:style w:type="paragraph" w:styleId="ListContinue2">
    <w:name w:val="List Continue 2"/>
    <w:basedOn w:val="Normal"/>
    <w:rsid w:val="0055623C"/>
    <w:pPr>
      <w:spacing w:after="120"/>
      <w:ind w:left="566"/>
      <w:contextualSpacing/>
    </w:pPr>
  </w:style>
  <w:style w:type="paragraph" w:styleId="ListContinue3">
    <w:name w:val="List Continue 3"/>
    <w:basedOn w:val="Normal"/>
    <w:rsid w:val="0055623C"/>
    <w:pPr>
      <w:spacing w:after="120"/>
      <w:ind w:left="849"/>
      <w:contextualSpacing/>
    </w:pPr>
  </w:style>
  <w:style w:type="paragraph" w:styleId="ListContinue4">
    <w:name w:val="List Continue 4"/>
    <w:basedOn w:val="Normal"/>
    <w:rsid w:val="0055623C"/>
    <w:pPr>
      <w:spacing w:after="120"/>
      <w:ind w:left="1132"/>
      <w:contextualSpacing/>
    </w:pPr>
  </w:style>
  <w:style w:type="paragraph" w:styleId="ListContinue5">
    <w:name w:val="List Continue 5"/>
    <w:basedOn w:val="Normal"/>
    <w:rsid w:val="0055623C"/>
    <w:pPr>
      <w:spacing w:after="120"/>
      <w:ind w:left="1415"/>
      <w:contextualSpacing/>
    </w:pPr>
  </w:style>
  <w:style w:type="paragraph" w:styleId="ListNumber3">
    <w:name w:val="List Number 3"/>
    <w:basedOn w:val="Normal"/>
    <w:rsid w:val="0055623C"/>
    <w:pPr>
      <w:numPr>
        <w:numId w:val="22"/>
      </w:numPr>
      <w:contextualSpacing/>
    </w:pPr>
  </w:style>
  <w:style w:type="paragraph" w:styleId="ListNumber4">
    <w:name w:val="List Number 4"/>
    <w:basedOn w:val="Normal"/>
    <w:rsid w:val="0055623C"/>
    <w:pPr>
      <w:numPr>
        <w:numId w:val="23"/>
      </w:numPr>
      <w:contextualSpacing/>
    </w:pPr>
  </w:style>
  <w:style w:type="paragraph" w:styleId="ListNumber5">
    <w:name w:val="List Number 5"/>
    <w:basedOn w:val="Normal"/>
    <w:rsid w:val="0055623C"/>
    <w:pPr>
      <w:numPr>
        <w:numId w:val="24"/>
      </w:numPr>
      <w:contextualSpacing/>
    </w:pPr>
  </w:style>
  <w:style w:type="paragraph" w:styleId="ListParagraph">
    <w:name w:val="List Paragraph"/>
    <w:basedOn w:val="Normal"/>
    <w:uiPriority w:val="34"/>
    <w:qFormat/>
    <w:rsid w:val="0055623C"/>
    <w:pPr>
      <w:ind w:left="720"/>
      <w:contextualSpacing/>
    </w:pPr>
  </w:style>
  <w:style w:type="paragraph" w:styleId="MacroText">
    <w:name w:val="macro"/>
    <w:link w:val="MacroTextChar"/>
    <w:rsid w:val="0055623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55623C"/>
    <w:rPr>
      <w:rFonts w:ascii="Consolas" w:hAnsi="Consolas"/>
      <w:lang w:val="en-GB" w:eastAsia="en-US"/>
    </w:rPr>
  </w:style>
  <w:style w:type="paragraph" w:styleId="MessageHeader">
    <w:name w:val="Message Header"/>
    <w:basedOn w:val="Normal"/>
    <w:link w:val="MessageHeaderChar"/>
    <w:rsid w:val="0055623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23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23C"/>
    <w:rPr>
      <w:rFonts w:ascii="Times New Roman" w:hAnsi="Times New Roman"/>
      <w:lang w:val="en-GB" w:eastAsia="en-US"/>
    </w:rPr>
  </w:style>
  <w:style w:type="paragraph" w:styleId="NormalWeb">
    <w:name w:val="Normal (Web)"/>
    <w:basedOn w:val="Normal"/>
    <w:rsid w:val="0055623C"/>
    <w:rPr>
      <w:sz w:val="24"/>
      <w:szCs w:val="24"/>
    </w:rPr>
  </w:style>
  <w:style w:type="paragraph" w:styleId="NormalIndent">
    <w:name w:val="Normal Indent"/>
    <w:basedOn w:val="Normal"/>
    <w:rsid w:val="0055623C"/>
    <w:pPr>
      <w:ind w:left="720"/>
    </w:pPr>
  </w:style>
  <w:style w:type="paragraph" w:styleId="NoteHeading">
    <w:name w:val="Note Heading"/>
    <w:basedOn w:val="Normal"/>
    <w:next w:val="Normal"/>
    <w:link w:val="NoteHeadingChar"/>
    <w:rsid w:val="0055623C"/>
    <w:pPr>
      <w:spacing w:after="0"/>
    </w:pPr>
  </w:style>
  <w:style w:type="character" w:customStyle="1" w:styleId="NoteHeadingChar">
    <w:name w:val="Note Heading Char"/>
    <w:basedOn w:val="DefaultParagraphFont"/>
    <w:link w:val="NoteHeading"/>
    <w:rsid w:val="0055623C"/>
    <w:rPr>
      <w:rFonts w:ascii="Times New Roman" w:hAnsi="Times New Roman"/>
      <w:lang w:val="en-GB" w:eastAsia="en-US"/>
    </w:rPr>
  </w:style>
  <w:style w:type="paragraph" w:styleId="PlainText">
    <w:name w:val="Plain Text"/>
    <w:basedOn w:val="Normal"/>
    <w:link w:val="PlainTextChar"/>
    <w:rsid w:val="0055623C"/>
    <w:pPr>
      <w:spacing w:after="0"/>
    </w:pPr>
    <w:rPr>
      <w:rFonts w:ascii="Consolas" w:hAnsi="Consolas"/>
      <w:sz w:val="21"/>
      <w:szCs w:val="21"/>
    </w:rPr>
  </w:style>
  <w:style w:type="character" w:customStyle="1" w:styleId="PlainTextChar">
    <w:name w:val="Plain Text Char"/>
    <w:basedOn w:val="DefaultParagraphFont"/>
    <w:link w:val="PlainText"/>
    <w:rsid w:val="0055623C"/>
    <w:rPr>
      <w:rFonts w:ascii="Consolas" w:hAnsi="Consolas"/>
      <w:sz w:val="21"/>
      <w:szCs w:val="21"/>
      <w:lang w:val="en-GB" w:eastAsia="en-US"/>
    </w:rPr>
  </w:style>
  <w:style w:type="paragraph" w:styleId="Quote">
    <w:name w:val="Quote"/>
    <w:basedOn w:val="Normal"/>
    <w:next w:val="Normal"/>
    <w:link w:val="QuoteChar"/>
    <w:uiPriority w:val="29"/>
    <w:qFormat/>
    <w:rsid w:val="0055623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23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5623C"/>
  </w:style>
  <w:style w:type="character" w:customStyle="1" w:styleId="SalutationChar">
    <w:name w:val="Salutation Char"/>
    <w:basedOn w:val="DefaultParagraphFont"/>
    <w:link w:val="Salutation"/>
    <w:rsid w:val="0055623C"/>
    <w:rPr>
      <w:rFonts w:ascii="Times New Roman" w:hAnsi="Times New Roman"/>
      <w:lang w:val="en-GB" w:eastAsia="en-US"/>
    </w:rPr>
  </w:style>
  <w:style w:type="paragraph" w:styleId="Signature">
    <w:name w:val="Signature"/>
    <w:basedOn w:val="Normal"/>
    <w:link w:val="SignatureChar"/>
    <w:rsid w:val="0055623C"/>
    <w:pPr>
      <w:spacing w:after="0"/>
      <w:ind w:left="4252"/>
    </w:pPr>
  </w:style>
  <w:style w:type="character" w:customStyle="1" w:styleId="SignatureChar">
    <w:name w:val="Signature Char"/>
    <w:basedOn w:val="DefaultParagraphFont"/>
    <w:link w:val="Signature"/>
    <w:rsid w:val="0055623C"/>
    <w:rPr>
      <w:rFonts w:ascii="Times New Roman" w:hAnsi="Times New Roman"/>
      <w:lang w:val="en-GB" w:eastAsia="en-US"/>
    </w:rPr>
  </w:style>
  <w:style w:type="paragraph" w:styleId="Subtitle">
    <w:name w:val="Subtitle"/>
    <w:basedOn w:val="Normal"/>
    <w:next w:val="Normal"/>
    <w:link w:val="SubtitleChar"/>
    <w:qFormat/>
    <w:rsid w:val="0055623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23C"/>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23C"/>
    <w:pPr>
      <w:spacing w:after="0"/>
      <w:ind w:left="200" w:hanging="200"/>
    </w:pPr>
  </w:style>
  <w:style w:type="paragraph" w:styleId="TableofFigures">
    <w:name w:val="table of figures"/>
    <w:basedOn w:val="Normal"/>
    <w:next w:val="Normal"/>
    <w:rsid w:val="0055623C"/>
    <w:pPr>
      <w:spacing w:after="0"/>
    </w:pPr>
  </w:style>
  <w:style w:type="paragraph" w:styleId="Title">
    <w:name w:val="Title"/>
    <w:basedOn w:val="Normal"/>
    <w:next w:val="Normal"/>
    <w:link w:val="TitleChar"/>
    <w:qFormat/>
    <w:rsid w:val="0055623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23C"/>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23C"/>
    <w:pPr>
      <w:spacing w:before="120"/>
    </w:pPr>
    <w:rPr>
      <w:rFonts w:asciiTheme="majorHAnsi" w:eastAsiaTheme="majorEastAsia" w:hAnsiTheme="majorHAnsi" w:cstheme="majorBidi"/>
      <w:b/>
      <w:bCs/>
      <w:sz w:val="24"/>
      <w:szCs w:val="24"/>
    </w:rPr>
  </w:style>
  <w:style w:type="character" w:customStyle="1" w:styleId="Heading3Char">
    <w:name w:val="Heading 3 Char"/>
    <w:link w:val="Heading3"/>
    <w:rsid w:val="00673666"/>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9348BD-FCE6-48A9-896C-286C7C797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3</Pages>
  <Words>1033</Words>
  <Characters>5893</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2023-01-09T16:29:00Z</dcterms:created>
  <dcterms:modified xsi:type="dcterms:W3CDTF">2023-01-09T16:43:00Z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(3)aU1wHdGHva+QP9PDBvAl/mLf7roLFuqTu2RNCMJ4RaKJE3uNxtkKKPgfFHffks+fL3WJ+8Nr
VXf1vXVOtURPXvU7l4lDFr3qeourvmH4osl0h3F54pDriz0OK+VRVmtII1dE9JvQWQrkiWzQ
kViMMdcvbWIPupNZB+8MsvbjStWHcNAScN+v90LVN2n656PO0id7NimUsU4p9jKgfBEqO5u8
olFg1r68WIHSThq1YB</vt:lpwstr>
  </property>
  <property fmtid="{D5CDD505-2E9C-101B-9397-08002B2CF9AE}" pid="22" name="_2015_ms_pID_7253431">
    <vt:lpwstr>jSgCkloHvWv7eBE4BcX/3bRtwzOo/IxHFvFloGjOEwph6QRPbIOOW2
kD/hQ12qPzffSUnR5V5uc2gbasaVQJ8NQqUe26QrLwjqtnw+ro7wSdZUrucwExH4N+bCkmcl
8KTXXnLCoPL3VjOhfXmG20kzW39UER1n/PTeR/IpE2xyIzHFuVMsONlQjIrdtrYEiD/5v4pj
ME0SKaaGiQ1mQ0ZHoCvYBAxkeKc5oRk5dMu2</vt:lpwstr>
  </property>
  <property fmtid="{D5CDD505-2E9C-101B-9397-08002B2CF9AE}" pid="23" name="_2015_ms_pID_7253432">
    <vt:lpwstr>0f54WumfDN8Ws3mloTcHAzI=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ies>
</file>